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A65893" w:rsidRPr="00A65893" w:rsidRDefault="00A65893" w:rsidP="00A65893">
      <w:pPr>
        <w:spacing w:before="0" w:line="276" w:lineRule="auto"/>
        <w:jc w:val="center"/>
        <w:rPr>
          <w:rFonts w:eastAsia="Calibri"/>
          <w:b/>
          <w:sz w:val="36"/>
          <w:szCs w:val="36"/>
          <w:lang w:eastAsia="en-US"/>
        </w:rPr>
      </w:pPr>
      <w:r w:rsidRPr="00A65893">
        <w:rPr>
          <w:rFonts w:eastAsia="Calibri"/>
          <w:b/>
          <w:sz w:val="36"/>
          <w:szCs w:val="36"/>
          <w:lang w:eastAsia="en-US"/>
        </w:rPr>
        <w:t xml:space="preserve">PORADNIK DLA UCZESTNIKA </w:t>
      </w:r>
    </w:p>
    <w:p w:rsidR="00A65893" w:rsidRPr="00A65893" w:rsidRDefault="00A65893" w:rsidP="00A65893">
      <w:pPr>
        <w:spacing w:before="0" w:line="276" w:lineRule="auto"/>
        <w:jc w:val="center"/>
        <w:rPr>
          <w:rFonts w:eastAsia="Calibri"/>
          <w:b/>
          <w:sz w:val="36"/>
          <w:szCs w:val="36"/>
          <w:lang w:eastAsia="en-US"/>
        </w:rPr>
      </w:pPr>
      <w:r w:rsidRPr="00A65893">
        <w:rPr>
          <w:rFonts w:eastAsia="Calibri"/>
          <w:b/>
          <w:sz w:val="36"/>
          <w:szCs w:val="36"/>
          <w:lang w:eastAsia="en-US"/>
        </w:rPr>
        <w:t xml:space="preserve">KURSU PRZYGOTOWUJĄCEGO </w:t>
      </w:r>
    </w:p>
    <w:p w:rsidR="00A65893" w:rsidRPr="00A65893" w:rsidRDefault="00A65893" w:rsidP="00A65893">
      <w:pPr>
        <w:spacing w:before="0" w:line="276" w:lineRule="auto"/>
        <w:jc w:val="center"/>
        <w:rPr>
          <w:rFonts w:eastAsia="Calibri"/>
          <w:b/>
          <w:sz w:val="36"/>
          <w:szCs w:val="36"/>
          <w:lang w:eastAsia="en-US"/>
        </w:rPr>
      </w:pPr>
      <w:r w:rsidRPr="00A65893">
        <w:rPr>
          <w:rFonts w:eastAsia="Calibri"/>
          <w:b/>
          <w:sz w:val="36"/>
          <w:szCs w:val="36"/>
          <w:lang w:eastAsia="en-US"/>
        </w:rPr>
        <w:t>DO</w:t>
      </w:r>
      <w:r w:rsidRPr="00A65893">
        <w:rPr>
          <w:rFonts w:eastAsia="Calibri"/>
          <w:b/>
          <w:color w:val="C00000"/>
          <w:sz w:val="36"/>
          <w:szCs w:val="36"/>
          <w:lang w:eastAsia="en-US"/>
        </w:rPr>
        <w:t xml:space="preserve"> </w:t>
      </w:r>
      <w:r w:rsidRPr="00A65893">
        <w:rPr>
          <w:rFonts w:eastAsia="Calibri"/>
          <w:b/>
          <w:sz w:val="36"/>
          <w:szCs w:val="36"/>
          <w:lang w:eastAsia="en-US"/>
        </w:rPr>
        <w:t xml:space="preserve"> UZYSKANIA KWALIFIKACJI </w:t>
      </w:r>
    </w:p>
    <w:p w:rsidR="003A0BEB" w:rsidRPr="00436158" w:rsidRDefault="00A65893" w:rsidP="00A65893">
      <w:pPr>
        <w:spacing w:before="0" w:line="276" w:lineRule="auto"/>
        <w:jc w:val="center"/>
        <w:rPr>
          <w:b/>
          <w:sz w:val="36"/>
          <w:szCs w:val="36"/>
        </w:rPr>
      </w:pPr>
      <w:r>
        <w:rPr>
          <w:rFonts w:eastAsia="Calibri"/>
          <w:b/>
          <w:sz w:val="36"/>
          <w:szCs w:val="36"/>
          <w:lang w:eastAsia="en-US"/>
        </w:rPr>
        <w:t xml:space="preserve">W ZAWODZIE </w:t>
      </w:r>
      <w:r w:rsidR="00436158" w:rsidRPr="00054FD4">
        <w:rPr>
          <w:b/>
          <w:sz w:val="36"/>
          <w:szCs w:val="36"/>
        </w:rPr>
        <w:t>PIEKARZ</w:t>
      </w: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436158" w:rsidRDefault="000A1607" w:rsidP="00436158">
      <w:pPr>
        <w:spacing w:line="240" w:lineRule="auto"/>
        <w:jc w:val="left"/>
        <w:rPr>
          <w:rFonts w:eastAsia="Calibri"/>
          <w:b/>
          <w:bCs/>
          <w:sz w:val="32"/>
          <w:szCs w:val="32"/>
        </w:rPr>
      </w:pPr>
      <w:r w:rsidRPr="00AA7D77">
        <w:rPr>
          <w:b/>
          <w:sz w:val="32"/>
          <w:szCs w:val="32"/>
        </w:rPr>
        <w:t xml:space="preserve">Kwalifikacja składowa: </w:t>
      </w:r>
      <w:r w:rsidR="00436158" w:rsidRPr="008C1C2A">
        <w:rPr>
          <w:rFonts w:eastAsia="Calibri"/>
          <w:b/>
          <w:sz w:val="32"/>
          <w:szCs w:val="32"/>
        </w:rPr>
        <w:t>Przygotowanie produkcji piekarniczej</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436158" w:rsidRPr="000F085A">
        <w:rPr>
          <w:b/>
          <w:sz w:val="32"/>
          <w:szCs w:val="32"/>
        </w:rPr>
        <w:t>Piek /1</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136F22">
      <w:pPr>
        <w:tabs>
          <w:tab w:val="left" w:pos="2340"/>
        </w:tabs>
      </w:pPr>
      <w:r>
        <w:rPr>
          <w:b/>
          <w:sz w:val="36"/>
          <w:szCs w:val="36"/>
        </w:rPr>
        <w:br w:type="page"/>
      </w:r>
      <w:r w:rsidRPr="002D2607">
        <w:lastRenderedPageBreak/>
        <w:t>Autor:</w:t>
      </w:r>
      <w:bookmarkStart w:id="0" w:name="Tekst4"/>
      <w:r w:rsidR="003A0BEB">
        <w:tab/>
      </w:r>
      <w:bookmarkEnd w:id="0"/>
      <w:r w:rsidR="00136F22">
        <w:tab/>
        <w:t>Bogusława Pęciak</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r w:rsidR="00136F22">
        <w:rPr>
          <w:color w:val="000000"/>
        </w:rPr>
        <w:tab/>
      </w:r>
      <w:bookmarkEnd w:id="1"/>
      <w:r w:rsidR="00136F22">
        <w:rPr>
          <w:color w:val="000000"/>
        </w:rPr>
        <w:t>Agnieszka Sobczak</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bookmarkStart w:id="2" w:name="Tekst7"/>
      <w:r w:rsidR="00136F22">
        <w:rPr>
          <w:color w:val="000000"/>
        </w:rPr>
        <w:tab/>
      </w:r>
      <w:bookmarkEnd w:id="2"/>
      <w:r w:rsidR="00136F22">
        <w:rPr>
          <w:color w:val="000000"/>
        </w:rPr>
        <w:t>Marta Pach</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136F22" w:rsidRDefault="00136F22"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136F22" w:rsidRDefault="000A1607" w:rsidP="00492FBC">
      <w:pPr>
        <w:jc w:val="left"/>
        <w:rPr>
          <w:b/>
          <w:sz w:val="28"/>
          <w:szCs w:val="28"/>
        </w:rPr>
      </w:pPr>
      <w:r>
        <w:br w:type="page"/>
      </w:r>
      <w:r w:rsidRPr="00136F22">
        <w:rPr>
          <w:b/>
          <w:sz w:val="28"/>
          <w:szCs w:val="28"/>
        </w:rPr>
        <w:lastRenderedPageBreak/>
        <w:t>Spis Treści</w:t>
      </w:r>
    </w:p>
    <w:p w:rsidR="000A1607" w:rsidRDefault="000A1607" w:rsidP="000A1607">
      <w:pPr>
        <w:pStyle w:val="druga"/>
      </w:pPr>
    </w:p>
    <w:p w:rsidR="008C7F25" w:rsidRPr="00FB4F0C" w:rsidRDefault="009D4071">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8C7F25">
        <w:rPr>
          <w:noProof/>
        </w:rPr>
        <w:t>Wstęp</w:t>
      </w:r>
      <w:r w:rsidR="008C7F25">
        <w:rPr>
          <w:noProof/>
        </w:rPr>
        <w:tab/>
      </w:r>
      <w:r w:rsidR="008C7F25">
        <w:rPr>
          <w:noProof/>
        </w:rPr>
        <w:fldChar w:fldCharType="begin"/>
      </w:r>
      <w:r w:rsidR="008C7F25">
        <w:rPr>
          <w:noProof/>
        </w:rPr>
        <w:instrText xml:space="preserve"> PAGEREF _Toc376815656 \h </w:instrText>
      </w:r>
      <w:r w:rsidR="008C7F25">
        <w:rPr>
          <w:noProof/>
        </w:rPr>
      </w:r>
      <w:r w:rsidR="008C7F25">
        <w:rPr>
          <w:noProof/>
        </w:rPr>
        <w:fldChar w:fldCharType="separate"/>
      </w:r>
      <w:r w:rsidR="008C7F25">
        <w:rPr>
          <w:noProof/>
        </w:rPr>
        <w:t>4</w:t>
      </w:r>
      <w:r w:rsidR="008C7F25">
        <w:rPr>
          <w:noProof/>
        </w:rPr>
        <w:fldChar w:fldCharType="end"/>
      </w:r>
    </w:p>
    <w:p w:rsidR="008C7F25" w:rsidRPr="00FB4F0C" w:rsidRDefault="008C7F25">
      <w:pPr>
        <w:pStyle w:val="Spistreci1"/>
        <w:tabs>
          <w:tab w:val="left" w:pos="440"/>
          <w:tab w:val="right" w:leader="dot" w:pos="9062"/>
        </w:tabs>
        <w:rPr>
          <w:rFonts w:ascii="Calibri" w:hAnsi="Calibri"/>
          <w:noProof/>
          <w:sz w:val="22"/>
          <w:szCs w:val="22"/>
        </w:rPr>
      </w:pPr>
      <w:r>
        <w:rPr>
          <w:noProof/>
        </w:rPr>
        <w:t>I.</w:t>
      </w:r>
      <w:r w:rsidRPr="00FB4F0C">
        <w:rPr>
          <w:rFonts w:ascii="Calibri" w:hAnsi="Calibri"/>
          <w:noProof/>
          <w:sz w:val="22"/>
          <w:szCs w:val="22"/>
        </w:rPr>
        <w:tab/>
      </w:r>
      <w:r>
        <w:rPr>
          <w:noProof/>
        </w:rPr>
        <w:t>Zarządzanie obrotem opakowań zwrotnych</w:t>
      </w:r>
      <w:r>
        <w:rPr>
          <w:noProof/>
        </w:rPr>
        <w:tab/>
      </w:r>
      <w:r>
        <w:rPr>
          <w:noProof/>
        </w:rPr>
        <w:fldChar w:fldCharType="begin"/>
      </w:r>
      <w:r>
        <w:rPr>
          <w:noProof/>
        </w:rPr>
        <w:instrText xml:space="preserve"> PAGEREF _Toc376815657 \h </w:instrText>
      </w:r>
      <w:r>
        <w:rPr>
          <w:noProof/>
        </w:rPr>
      </w:r>
      <w:r>
        <w:rPr>
          <w:noProof/>
        </w:rPr>
        <w:fldChar w:fldCharType="separate"/>
      </w:r>
      <w:r>
        <w:rPr>
          <w:noProof/>
        </w:rPr>
        <w:t>8</w:t>
      </w:r>
      <w:r>
        <w:rPr>
          <w:noProof/>
        </w:rPr>
        <w:fldChar w:fldCharType="end"/>
      </w:r>
    </w:p>
    <w:p w:rsidR="008C7F25" w:rsidRPr="00FB4F0C" w:rsidRDefault="008C7F25">
      <w:pPr>
        <w:pStyle w:val="Spistreci1"/>
        <w:tabs>
          <w:tab w:val="left" w:pos="660"/>
          <w:tab w:val="right" w:leader="dot" w:pos="9062"/>
        </w:tabs>
        <w:rPr>
          <w:rFonts w:ascii="Calibri" w:hAnsi="Calibri"/>
          <w:noProof/>
          <w:sz w:val="22"/>
          <w:szCs w:val="22"/>
        </w:rPr>
      </w:pPr>
      <w:r w:rsidRPr="00E96321">
        <w:rPr>
          <w:noProof/>
          <w:color w:val="000000"/>
        </w:rPr>
        <w:t>II.</w:t>
      </w:r>
      <w:r w:rsidRPr="00FB4F0C">
        <w:rPr>
          <w:rFonts w:ascii="Calibri" w:hAnsi="Calibri"/>
          <w:noProof/>
          <w:sz w:val="22"/>
          <w:szCs w:val="22"/>
        </w:rPr>
        <w:tab/>
      </w:r>
      <w:r>
        <w:rPr>
          <w:noProof/>
        </w:rPr>
        <w:t>Obsługiwanie urządzeń do zmywania i wyparzania</w:t>
      </w:r>
      <w:r>
        <w:rPr>
          <w:noProof/>
        </w:rPr>
        <w:tab/>
      </w:r>
      <w:r>
        <w:rPr>
          <w:noProof/>
        </w:rPr>
        <w:fldChar w:fldCharType="begin"/>
      </w:r>
      <w:r>
        <w:rPr>
          <w:noProof/>
        </w:rPr>
        <w:instrText xml:space="preserve"> PAGEREF _Toc376815658 \h </w:instrText>
      </w:r>
      <w:r>
        <w:rPr>
          <w:noProof/>
        </w:rPr>
      </w:r>
      <w:r>
        <w:rPr>
          <w:noProof/>
        </w:rPr>
        <w:fldChar w:fldCharType="separate"/>
      </w:r>
      <w:r>
        <w:rPr>
          <w:noProof/>
        </w:rPr>
        <w:t>11</w:t>
      </w:r>
      <w:r>
        <w:rPr>
          <w:noProof/>
        </w:rPr>
        <w:fldChar w:fldCharType="end"/>
      </w:r>
    </w:p>
    <w:p w:rsidR="008C7F25" w:rsidRPr="00FB4F0C" w:rsidRDefault="008C7F25">
      <w:pPr>
        <w:pStyle w:val="Spistreci1"/>
        <w:tabs>
          <w:tab w:val="left" w:pos="660"/>
          <w:tab w:val="right" w:leader="dot" w:pos="9062"/>
        </w:tabs>
        <w:rPr>
          <w:rFonts w:ascii="Calibri" w:hAnsi="Calibri"/>
          <w:noProof/>
          <w:sz w:val="22"/>
          <w:szCs w:val="22"/>
        </w:rPr>
      </w:pPr>
      <w:r w:rsidRPr="00E96321">
        <w:rPr>
          <w:noProof/>
          <w:color w:val="000000"/>
        </w:rPr>
        <w:t>III.</w:t>
      </w:r>
      <w:r w:rsidRPr="00FB4F0C">
        <w:rPr>
          <w:rFonts w:ascii="Calibri" w:hAnsi="Calibri"/>
          <w:noProof/>
          <w:sz w:val="22"/>
          <w:szCs w:val="22"/>
        </w:rPr>
        <w:tab/>
      </w:r>
      <w:r>
        <w:rPr>
          <w:noProof/>
        </w:rPr>
        <w:t>Dobieranie i stosowanie preparatów myjących i dezynfekujących do utrzymywanie pomieszczeń i sprzętu w stanie czystości</w:t>
      </w:r>
      <w:r>
        <w:rPr>
          <w:noProof/>
        </w:rPr>
        <w:tab/>
      </w:r>
      <w:r>
        <w:rPr>
          <w:noProof/>
        </w:rPr>
        <w:fldChar w:fldCharType="begin"/>
      </w:r>
      <w:r>
        <w:rPr>
          <w:noProof/>
        </w:rPr>
        <w:instrText xml:space="preserve"> PAGEREF _Toc376815659 \h </w:instrText>
      </w:r>
      <w:r>
        <w:rPr>
          <w:noProof/>
        </w:rPr>
      </w:r>
      <w:r>
        <w:rPr>
          <w:noProof/>
        </w:rPr>
        <w:fldChar w:fldCharType="separate"/>
      </w:r>
      <w:r>
        <w:rPr>
          <w:noProof/>
        </w:rPr>
        <w:t>14</w:t>
      </w:r>
      <w:r>
        <w:rPr>
          <w:noProof/>
        </w:rPr>
        <w:fldChar w:fldCharType="end"/>
      </w:r>
    </w:p>
    <w:p w:rsidR="008C7F25" w:rsidRPr="00FB4F0C" w:rsidRDefault="008C7F25">
      <w:pPr>
        <w:pStyle w:val="Spistreci1"/>
        <w:tabs>
          <w:tab w:val="left" w:pos="660"/>
          <w:tab w:val="right" w:leader="dot" w:pos="9062"/>
        </w:tabs>
        <w:rPr>
          <w:rFonts w:ascii="Calibri" w:hAnsi="Calibri"/>
          <w:noProof/>
          <w:sz w:val="22"/>
          <w:szCs w:val="22"/>
        </w:rPr>
      </w:pPr>
      <w:r>
        <w:rPr>
          <w:noProof/>
        </w:rPr>
        <w:t>IV.</w:t>
      </w:r>
      <w:r w:rsidRPr="00FB4F0C">
        <w:rPr>
          <w:rFonts w:ascii="Calibri" w:hAnsi="Calibri"/>
          <w:noProof/>
          <w:sz w:val="22"/>
          <w:szCs w:val="22"/>
        </w:rPr>
        <w:tab/>
      </w:r>
      <w:r>
        <w:rPr>
          <w:noProof/>
        </w:rPr>
        <w:t>Postępowanie zgodne z procedurami HACCP i wymaganiami sanitarnymi</w:t>
      </w:r>
      <w:r>
        <w:rPr>
          <w:noProof/>
        </w:rPr>
        <w:tab/>
      </w:r>
      <w:r>
        <w:rPr>
          <w:noProof/>
        </w:rPr>
        <w:fldChar w:fldCharType="begin"/>
      </w:r>
      <w:r>
        <w:rPr>
          <w:noProof/>
        </w:rPr>
        <w:instrText xml:space="preserve"> PAGEREF _Toc376815660 \h </w:instrText>
      </w:r>
      <w:r>
        <w:rPr>
          <w:noProof/>
        </w:rPr>
      </w:r>
      <w:r>
        <w:rPr>
          <w:noProof/>
        </w:rPr>
        <w:fldChar w:fldCharType="separate"/>
      </w:r>
      <w:r>
        <w:rPr>
          <w:noProof/>
        </w:rPr>
        <w:t>18</w:t>
      </w:r>
      <w:r>
        <w:rPr>
          <w:noProof/>
        </w:rPr>
        <w:fldChar w:fldCharType="end"/>
      </w:r>
    </w:p>
    <w:p w:rsidR="008C7F25" w:rsidRPr="00FB4F0C" w:rsidRDefault="008C7F25">
      <w:pPr>
        <w:pStyle w:val="Spistreci1"/>
        <w:tabs>
          <w:tab w:val="left" w:pos="660"/>
          <w:tab w:val="right" w:leader="dot" w:pos="9062"/>
        </w:tabs>
        <w:rPr>
          <w:rFonts w:ascii="Calibri" w:hAnsi="Calibri"/>
          <w:noProof/>
          <w:sz w:val="22"/>
          <w:szCs w:val="22"/>
        </w:rPr>
      </w:pPr>
      <w:r>
        <w:rPr>
          <w:noProof/>
        </w:rPr>
        <w:t>V.</w:t>
      </w:r>
      <w:r w:rsidRPr="00FB4F0C">
        <w:rPr>
          <w:rFonts w:ascii="Calibri" w:hAnsi="Calibri"/>
          <w:noProof/>
          <w:sz w:val="22"/>
          <w:szCs w:val="22"/>
        </w:rPr>
        <w:tab/>
      </w:r>
      <w:r>
        <w:rPr>
          <w:noProof/>
        </w:rPr>
        <w:t>Przykład zadania praktycznego</w:t>
      </w:r>
      <w:r>
        <w:rPr>
          <w:noProof/>
        </w:rPr>
        <w:tab/>
      </w:r>
      <w:r>
        <w:rPr>
          <w:noProof/>
        </w:rPr>
        <w:fldChar w:fldCharType="begin"/>
      </w:r>
      <w:r>
        <w:rPr>
          <w:noProof/>
        </w:rPr>
        <w:instrText xml:space="preserve"> PAGEREF _Toc376815661 \h </w:instrText>
      </w:r>
      <w:r>
        <w:rPr>
          <w:noProof/>
        </w:rPr>
      </w:r>
      <w:r>
        <w:rPr>
          <w:noProof/>
        </w:rPr>
        <w:fldChar w:fldCharType="separate"/>
      </w:r>
      <w:r>
        <w:rPr>
          <w:noProof/>
        </w:rPr>
        <w:t>22</w:t>
      </w:r>
      <w:r>
        <w:rPr>
          <w:noProof/>
        </w:rPr>
        <w:fldChar w:fldCharType="end"/>
      </w:r>
    </w:p>
    <w:p w:rsidR="008C7F25" w:rsidRPr="00FB4F0C" w:rsidRDefault="008C7F25">
      <w:pPr>
        <w:pStyle w:val="Spistreci1"/>
        <w:tabs>
          <w:tab w:val="left" w:pos="660"/>
          <w:tab w:val="right" w:leader="dot" w:pos="9062"/>
        </w:tabs>
        <w:rPr>
          <w:rFonts w:ascii="Calibri" w:hAnsi="Calibri"/>
          <w:noProof/>
          <w:sz w:val="22"/>
          <w:szCs w:val="22"/>
        </w:rPr>
      </w:pPr>
      <w:r>
        <w:rPr>
          <w:noProof/>
        </w:rPr>
        <w:t>VI.</w:t>
      </w:r>
      <w:r w:rsidRPr="00FB4F0C">
        <w:rPr>
          <w:rFonts w:ascii="Calibri" w:hAnsi="Calibri"/>
          <w:noProof/>
          <w:sz w:val="22"/>
          <w:szCs w:val="22"/>
        </w:rPr>
        <w:tab/>
      </w:r>
      <w:r>
        <w:rPr>
          <w:noProof/>
        </w:rPr>
        <w:t>Literatura uzupełniająca</w:t>
      </w:r>
      <w:r>
        <w:rPr>
          <w:noProof/>
        </w:rPr>
        <w:tab/>
      </w:r>
      <w:r>
        <w:rPr>
          <w:noProof/>
        </w:rPr>
        <w:fldChar w:fldCharType="begin"/>
      </w:r>
      <w:r>
        <w:rPr>
          <w:noProof/>
        </w:rPr>
        <w:instrText xml:space="preserve"> PAGEREF _Toc376815662 \h </w:instrText>
      </w:r>
      <w:r>
        <w:rPr>
          <w:noProof/>
        </w:rPr>
      </w:r>
      <w:r>
        <w:rPr>
          <w:noProof/>
        </w:rPr>
        <w:fldChar w:fldCharType="separate"/>
      </w:r>
      <w:r>
        <w:rPr>
          <w:noProof/>
        </w:rPr>
        <w:t>25</w:t>
      </w:r>
      <w:r>
        <w:rPr>
          <w:noProof/>
        </w:rPr>
        <w:fldChar w:fldCharType="end"/>
      </w:r>
    </w:p>
    <w:p w:rsidR="00436158" w:rsidRPr="00374ED6" w:rsidRDefault="009D4071" w:rsidP="00374ED6">
      <w:pPr>
        <w:pStyle w:val="Nagwek1"/>
        <w:tabs>
          <w:tab w:val="left" w:pos="284"/>
        </w:tabs>
        <w:spacing w:before="0" w:after="0" w:line="360" w:lineRule="auto"/>
        <w:rPr>
          <w:sz w:val="28"/>
          <w:szCs w:val="28"/>
        </w:rPr>
      </w:pPr>
      <w:r>
        <w:fldChar w:fldCharType="end"/>
      </w:r>
      <w:r w:rsidR="00042B76">
        <w:br w:type="page"/>
      </w:r>
      <w:bookmarkStart w:id="3" w:name="_Toc376815656"/>
      <w:r w:rsidR="00436158" w:rsidRPr="00374ED6">
        <w:rPr>
          <w:sz w:val="28"/>
          <w:szCs w:val="28"/>
        </w:rPr>
        <w:lastRenderedPageBreak/>
        <w:t>Wstęp</w:t>
      </w:r>
      <w:bookmarkEnd w:id="3"/>
    </w:p>
    <w:p w:rsidR="00A65893" w:rsidRPr="00A65893" w:rsidRDefault="00A65893" w:rsidP="00A65893">
      <w:pPr>
        <w:spacing w:before="0"/>
        <w:ind w:left="426"/>
        <w:rPr>
          <w:rFonts w:eastAsia="Calibri"/>
          <w:lang w:eastAsia="en-US"/>
        </w:rPr>
      </w:pPr>
      <w:r w:rsidRPr="00A6589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A65893" w:rsidRPr="00A65893" w:rsidRDefault="00A65893" w:rsidP="00A65893">
      <w:pPr>
        <w:spacing w:before="0"/>
        <w:ind w:left="426"/>
        <w:rPr>
          <w:rFonts w:eastAsia="Calibri"/>
          <w:lang w:eastAsia="en-US"/>
        </w:rPr>
      </w:pPr>
      <w:r w:rsidRPr="00A6589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A65893" w:rsidRPr="00A65893" w:rsidRDefault="00A65893" w:rsidP="00A65893">
      <w:pPr>
        <w:spacing w:before="0"/>
        <w:ind w:left="426"/>
        <w:rPr>
          <w:rFonts w:eastAsia="Calibri"/>
          <w:lang w:eastAsia="en-US"/>
        </w:rPr>
      </w:pPr>
      <w:r w:rsidRPr="00A6589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A65893">
        <w:rPr>
          <w:rFonts w:eastAsia="Calibri"/>
          <w:lang w:eastAsia="en-US"/>
        </w:rPr>
        <w:lastRenderedPageBreak/>
        <w:t>EQF). System charakteryzuje się podejściem całościowym – na jego podstawie można oceniać postępy w edukacji przedstawicieli dowolnego zawodu</w:t>
      </w:r>
      <w:r w:rsidRPr="00A65893">
        <w:rPr>
          <w:rFonts w:eastAsia="Calibri"/>
          <w:vertAlign w:val="superscript"/>
          <w:lang w:eastAsia="en-US"/>
        </w:rPr>
        <w:footnoteReference w:id="1"/>
      </w:r>
      <w:r w:rsidRPr="00A65893">
        <w:rPr>
          <w:rFonts w:eastAsia="Calibri"/>
          <w:lang w:eastAsia="en-US"/>
        </w:rPr>
        <w:t>.</w:t>
      </w:r>
    </w:p>
    <w:p w:rsidR="00A65893" w:rsidRPr="00A65893" w:rsidRDefault="00A65893" w:rsidP="00A65893">
      <w:pPr>
        <w:spacing w:before="0"/>
        <w:rPr>
          <w:rFonts w:eastAsia="Calibri"/>
          <w:lang w:eastAsia="en-US"/>
        </w:rPr>
      </w:pPr>
    </w:p>
    <w:p w:rsidR="00A65893" w:rsidRPr="00A65893" w:rsidRDefault="00A65893" w:rsidP="00A65893">
      <w:pPr>
        <w:spacing w:before="0"/>
        <w:ind w:left="426"/>
      </w:pPr>
      <w:r w:rsidRPr="00A65893">
        <w:rPr>
          <w:rFonts w:eastAsia="Calibri"/>
          <w:lang w:eastAsia="en-US"/>
        </w:rPr>
        <w:t>Definicje:</w:t>
      </w:r>
      <w:r w:rsidRPr="00A65893">
        <w:t xml:space="preserve"> </w:t>
      </w:r>
    </w:p>
    <w:p w:rsidR="00A65893" w:rsidRPr="00A65893" w:rsidRDefault="00A65893" w:rsidP="00A65893">
      <w:pPr>
        <w:numPr>
          <w:ilvl w:val="0"/>
          <w:numId w:val="27"/>
        </w:numPr>
        <w:spacing w:before="0"/>
        <w:contextualSpacing/>
        <w:rPr>
          <w:rFonts w:eastAsia="Calibri"/>
          <w:lang w:eastAsia="en-US"/>
        </w:rPr>
      </w:pPr>
      <w:r w:rsidRPr="00A65893">
        <w:rPr>
          <w:rFonts w:eastAsia="Calibri"/>
          <w:b/>
          <w:lang w:eastAsia="en-US"/>
        </w:rPr>
        <w:t>Europejska Rama Kwalifikacji (ERK),</w:t>
      </w:r>
      <w:r w:rsidRPr="00A6589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A65893">
        <w:rPr>
          <w:rFonts w:eastAsia="Calibri"/>
          <w:vertAlign w:val="superscript"/>
          <w:lang w:eastAsia="en-US"/>
        </w:rPr>
        <w:footnoteReference w:id="2"/>
      </w:r>
      <w:r w:rsidRPr="00A6589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A65893">
        <w:rPr>
          <w:rFonts w:eastAsia="Calibri"/>
          <w:vertAlign w:val="superscript"/>
          <w:lang w:eastAsia="en-US"/>
        </w:rPr>
        <w:footnoteReference w:id="3"/>
      </w:r>
      <w:r w:rsidRPr="00A65893">
        <w:rPr>
          <w:rFonts w:eastAsia="Calibri"/>
          <w:lang w:eastAsia="en-US"/>
        </w:rPr>
        <w:t>.</w:t>
      </w:r>
    </w:p>
    <w:p w:rsidR="00A65893" w:rsidRPr="00A65893" w:rsidRDefault="00A65893" w:rsidP="00A65893">
      <w:pPr>
        <w:spacing w:before="0"/>
        <w:ind w:left="708"/>
        <w:rPr>
          <w:rFonts w:eastAsia="Calibri"/>
          <w:lang w:eastAsia="en-US"/>
        </w:rPr>
      </w:pPr>
      <w:r w:rsidRPr="00A65893">
        <w:rPr>
          <w:rFonts w:eastAsia="Calibri"/>
          <w:lang w:eastAsia="en-US"/>
        </w:rPr>
        <w:t>Na równi traktowane będzie kształcenie formalne, pozaformalne i nieformalne. Ponadto nabyte kompetencje będą tak opisane, aby były rozpoznawalne i porównywalne w Polsce oraz w Europie.</w:t>
      </w:r>
    </w:p>
    <w:p w:rsidR="00A65893" w:rsidRPr="00A65893" w:rsidRDefault="00A65893" w:rsidP="00A65893">
      <w:pPr>
        <w:spacing w:before="0"/>
        <w:ind w:left="708"/>
        <w:rPr>
          <w:rFonts w:eastAsia="Calibri"/>
          <w:lang w:eastAsia="en-US"/>
        </w:rPr>
      </w:pPr>
      <w:r w:rsidRPr="00A6589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A65893">
        <w:rPr>
          <w:rFonts w:eastAsia="Calibri"/>
          <w:lang w:eastAsia="en-US"/>
        </w:rPr>
        <w:lastRenderedPageBreak/>
        <w:t>kształcących i pozwala na różnorodność dróg dochodzenia do uzyskania kompetencji i kwalifikacji</w:t>
      </w:r>
      <w:r w:rsidRPr="00A65893">
        <w:rPr>
          <w:rFonts w:eastAsia="Calibri"/>
          <w:vertAlign w:val="superscript"/>
          <w:lang w:eastAsia="en-US"/>
        </w:rPr>
        <w:footnoteReference w:id="4"/>
      </w:r>
      <w:r w:rsidRPr="00A65893">
        <w:rPr>
          <w:rFonts w:eastAsia="Calibri"/>
          <w:lang w:eastAsia="en-US"/>
        </w:rPr>
        <w:t>.</w:t>
      </w:r>
    </w:p>
    <w:p w:rsidR="00A65893" w:rsidRPr="00A65893" w:rsidRDefault="00A65893" w:rsidP="00A65893">
      <w:pPr>
        <w:spacing w:before="0"/>
        <w:ind w:left="708"/>
        <w:rPr>
          <w:rFonts w:eastAsia="Calibri"/>
          <w:lang w:eastAsia="en-US"/>
        </w:rPr>
      </w:pPr>
    </w:p>
    <w:p w:rsidR="00A65893" w:rsidRPr="00A65893" w:rsidRDefault="00A65893" w:rsidP="00A65893">
      <w:pPr>
        <w:numPr>
          <w:ilvl w:val="0"/>
          <w:numId w:val="27"/>
        </w:numPr>
        <w:spacing w:before="0"/>
        <w:contextualSpacing/>
        <w:rPr>
          <w:rFonts w:eastAsia="Calibri"/>
          <w:lang w:eastAsia="en-US"/>
        </w:rPr>
      </w:pPr>
      <w:r w:rsidRPr="00A65893">
        <w:rPr>
          <w:rFonts w:eastAsia="Calibri"/>
          <w:b/>
          <w:lang w:eastAsia="en-US"/>
        </w:rPr>
        <w:t>Polska Rama Kwalifikacji (PRK) -</w:t>
      </w:r>
      <w:r w:rsidRPr="00A65893">
        <w:rPr>
          <w:rFonts w:eastAsia="Calibri"/>
          <w:lang w:eastAsia="en-US"/>
        </w:rPr>
        <w:t xml:space="preserve"> Opis hierarchii poziomów kwalifikacji wpisywanych do zintegrowanego rejestru kwalifikacji w Polsce</w:t>
      </w:r>
      <w:r w:rsidRPr="00A65893">
        <w:rPr>
          <w:rFonts w:eastAsia="Calibri"/>
          <w:vertAlign w:val="superscript"/>
          <w:lang w:eastAsia="en-US"/>
        </w:rPr>
        <w:footnoteReference w:id="5"/>
      </w:r>
      <w:r w:rsidRPr="00A65893">
        <w:rPr>
          <w:rFonts w:eastAsia="Calibri"/>
          <w:lang w:eastAsia="en-US"/>
        </w:rPr>
        <w:t>.</w:t>
      </w:r>
    </w:p>
    <w:p w:rsidR="00A65893" w:rsidRPr="00A65893" w:rsidRDefault="00A65893" w:rsidP="00A65893">
      <w:pPr>
        <w:spacing w:before="0"/>
        <w:ind w:left="786"/>
        <w:contextualSpacing/>
        <w:rPr>
          <w:rFonts w:eastAsia="Calibri"/>
          <w:lang w:eastAsia="en-US"/>
        </w:rPr>
      </w:pPr>
      <w:r w:rsidRPr="00A6589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A65893" w:rsidRPr="00A65893" w:rsidRDefault="00A65893" w:rsidP="00A65893">
      <w:pPr>
        <w:spacing w:before="0"/>
        <w:ind w:left="708"/>
        <w:rPr>
          <w:rFonts w:eastAsia="Calibri"/>
          <w:lang w:eastAsia="en-US"/>
        </w:rPr>
      </w:pPr>
      <w:r w:rsidRPr="00A65893">
        <w:rPr>
          <w:rFonts w:eastAsia="Calibri"/>
          <w:lang w:eastAsia="en-US"/>
        </w:rPr>
        <w:t>- formalnej (w szkole)</w:t>
      </w:r>
    </w:p>
    <w:p w:rsidR="00A65893" w:rsidRPr="00A65893" w:rsidRDefault="00A65893" w:rsidP="00A65893">
      <w:pPr>
        <w:spacing w:before="0"/>
        <w:ind w:left="708"/>
        <w:rPr>
          <w:rFonts w:eastAsia="Calibri"/>
          <w:lang w:eastAsia="en-US"/>
        </w:rPr>
      </w:pPr>
      <w:r w:rsidRPr="00A65893">
        <w:rPr>
          <w:rFonts w:eastAsia="Calibri"/>
          <w:lang w:eastAsia="en-US"/>
        </w:rPr>
        <w:t>- nieformalnej (na kursie, szkoleniu)</w:t>
      </w:r>
    </w:p>
    <w:p w:rsidR="00A65893" w:rsidRPr="00A65893" w:rsidRDefault="00A65893" w:rsidP="00A65893">
      <w:pPr>
        <w:spacing w:before="0"/>
        <w:ind w:left="708"/>
        <w:rPr>
          <w:rFonts w:eastAsia="Calibri"/>
          <w:lang w:eastAsia="en-US"/>
        </w:rPr>
      </w:pPr>
      <w:r w:rsidRPr="00A65893">
        <w:rPr>
          <w:rFonts w:eastAsia="Calibri"/>
          <w:lang w:eastAsia="en-US"/>
        </w:rPr>
        <w:t xml:space="preserve">- pozaformalniej (w procesie pracy i samoedukacji)  </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t>Edukacja formalna -</w:t>
      </w:r>
      <w:r w:rsidRPr="00A65893">
        <w:rPr>
          <w:rFonts w:eastAsia="Calibri"/>
          <w:color w:val="00B050"/>
          <w:lang w:eastAsia="en-US"/>
        </w:rPr>
        <w:t xml:space="preserve"> </w:t>
      </w:r>
      <w:r w:rsidRPr="00A65893">
        <w:rPr>
          <w:rFonts w:eastAsia="Calibri"/>
          <w:lang w:eastAsia="en-US"/>
        </w:rPr>
        <w:t>uczenie się poprzez udział w programach kształcenia i szkolenia prowadzących do uzyskania kwalifikacji zarejestrowanej</w:t>
      </w:r>
      <w:r w:rsidRPr="00A65893">
        <w:rPr>
          <w:rFonts w:eastAsia="Calibri"/>
          <w:vertAlign w:val="superscript"/>
          <w:lang w:eastAsia="en-US"/>
        </w:rPr>
        <w:footnoteReference w:id="6"/>
      </w:r>
      <w:r w:rsidRPr="00A65893">
        <w:rPr>
          <w:rFonts w:eastAsia="Calibri"/>
          <w:lang w:eastAsia="en-US"/>
        </w:rPr>
        <w:t>.</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t>Edukacja pozaformalna -</w:t>
      </w:r>
      <w:r w:rsidRPr="00A65893">
        <w:rPr>
          <w:rFonts w:eastAsia="Calibri"/>
          <w:color w:val="00B050"/>
          <w:lang w:eastAsia="en-US"/>
        </w:rPr>
        <w:t xml:space="preserve"> </w:t>
      </w:r>
      <w:r w:rsidRPr="00A65893">
        <w:rPr>
          <w:rFonts w:eastAsia="Calibri"/>
          <w:lang w:eastAsia="en-US"/>
        </w:rPr>
        <w:t>uczenie się zorganizowane instytucjonalnie jednak poza programami kształcenia i szkolenia prowadzącymi do uzyskania kwalifikacji zarejestrowanej</w:t>
      </w:r>
      <w:r w:rsidRPr="00A65893">
        <w:rPr>
          <w:rFonts w:eastAsia="Calibri"/>
          <w:vertAlign w:val="superscript"/>
          <w:lang w:eastAsia="en-US"/>
        </w:rPr>
        <w:footnoteReference w:id="7"/>
      </w:r>
      <w:r w:rsidRPr="00A65893">
        <w:rPr>
          <w:rFonts w:eastAsia="Calibri"/>
          <w:lang w:eastAsia="en-US"/>
        </w:rPr>
        <w:t>.</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t>Uczenie się nieformalne -</w:t>
      </w:r>
      <w:r w:rsidRPr="00A6589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A65893">
        <w:rPr>
          <w:rFonts w:eastAsia="Calibri"/>
          <w:vertAlign w:val="superscript"/>
          <w:lang w:eastAsia="en-US"/>
        </w:rPr>
        <w:footnoteReference w:id="8"/>
      </w:r>
      <w:r w:rsidRPr="00A65893">
        <w:rPr>
          <w:rFonts w:eastAsia="Calibri"/>
          <w:lang w:eastAsia="en-US"/>
        </w:rPr>
        <w:t>.</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lastRenderedPageBreak/>
        <w:t>Kwalifikacja zarejestrowana -</w:t>
      </w:r>
      <w:r w:rsidRPr="00A6589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A65893">
        <w:rPr>
          <w:rFonts w:eastAsia="Calibri"/>
          <w:vertAlign w:val="superscript"/>
          <w:lang w:eastAsia="en-US"/>
        </w:rPr>
        <w:footnoteReference w:id="9"/>
      </w:r>
      <w:r w:rsidRPr="00A65893">
        <w:rPr>
          <w:rFonts w:eastAsia="Calibri"/>
          <w:lang w:eastAsia="en-US"/>
        </w:rPr>
        <w:t>.</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t>Kwalifikacje składowe</w:t>
      </w:r>
      <w:r w:rsidRPr="00A6589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A65893">
        <w:rPr>
          <w:rFonts w:eastAsia="Calibri"/>
          <w:b/>
          <w:lang w:eastAsia="en-US"/>
        </w:rPr>
        <w:t xml:space="preserve"> </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t>Walidacja -</w:t>
      </w:r>
      <w:r w:rsidRPr="00A65893">
        <w:rPr>
          <w:rFonts w:eastAsia="Calibri"/>
          <w:color w:val="00B050"/>
          <w:lang w:eastAsia="en-US"/>
        </w:rPr>
        <w:t xml:space="preserve"> </w:t>
      </w:r>
      <w:r w:rsidRPr="00A65893">
        <w:rPr>
          <w:rFonts w:eastAsia="Calibri"/>
          <w:lang w:eastAsia="en-US"/>
        </w:rPr>
        <w:t>wieloetapowy proces sprawdzania, czy - niezależnie od sposobu uczenia się - kompetencje wymagane dla danej kwalifikacji zostały osiągnięte. Walidacja prowadzi do certyfikacji</w:t>
      </w:r>
      <w:r w:rsidRPr="00A65893">
        <w:rPr>
          <w:rFonts w:eastAsia="Calibri"/>
          <w:vertAlign w:val="superscript"/>
          <w:lang w:eastAsia="en-US"/>
        </w:rPr>
        <w:footnoteReference w:id="10"/>
      </w:r>
      <w:r w:rsidRPr="00A65893">
        <w:rPr>
          <w:rFonts w:eastAsia="Calibri"/>
          <w:lang w:eastAsia="en-US"/>
        </w:rPr>
        <w:t>.</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t xml:space="preserve">Certyfikowanie - </w:t>
      </w:r>
      <w:r w:rsidRPr="00A65893">
        <w:rPr>
          <w:rFonts w:eastAsia="Calibri"/>
          <w:lang w:eastAsia="en-US"/>
        </w:rPr>
        <w:t>proces, w którego wyniku uczący się otrzymuje od upoważnionej instytucji formalny dokument, stwierdzający, że osiągnął określoną kwalifikację. Certyfikacja następuje po walidacji</w:t>
      </w:r>
      <w:r w:rsidRPr="00A65893">
        <w:rPr>
          <w:rFonts w:eastAsia="Calibri"/>
          <w:vertAlign w:val="superscript"/>
          <w:lang w:eastAsia="en-US"/>
        </w:rPr>
        <w:footnoteReference w:id="11"/>
      </w:r>
      <w:r w:rsidRPr="00A65893">
        <w:rPr>
          <w:rFonts w:eastAsia="Calibri"/>
          <w:lang w:eastAsia="en-US"/>
        </w:rPr>
        <w:t>.</w:t>
      </w:r>
    </w:p>
    <w:p w:rsidR="00A65893" w:rsidRPr="00A65893" w:rsidRDefault="00A65893" w:rsidP="00A65893">
      <w:pPr>
        <w:numPr>
          <w:ilvl w:val="0"/>
          <w:numId w:val="27"/>
        </w:numPr>
        <w:spacing w:before="0" w:after="200"/>
        <w:contextualSpacing/>
        <w:rPr>
          <w:rFonts w:eastAsia="Calibri"/>
          <w:lang w:eastAsia="en-US"/>
        </w:rPr>
      </w:pPr>
      <w:r w:rsidRPr="00A65893">
        <w:rPr>
          <w:rFonts w:eastAsia="Calibri"/>
          <w:b/>
          <w:lang w:eastAsia="en-US"/>
        </w:rPr>
        <w:t>Wiedza -</w:t>
      </w:r>
      <w:r w:rsidRPr="00A65893">
        <w:rPr>
          <w:rFonts w:eastAsia="Calibri"/>
          <w:lang w:eastAsia="en-US"/>
        </w:rPr>
        <w:t xml:space="preserve"> zbiór opisów faktów, zasad, teorii i praktyk, przyswojonych w procesie uczenia się, odnoszących się do dziedziny uczenia się, lub działalności zawodowej</w:t>
      </w:r>
      <w:r w:rsidRPr="00A65893">
        <w:rPr>
          <w:rFonts w:eastAsia="Calibri"/>
          <w:vertAlign w:val="superscript"/>
          <w:lang w:eastAsia="en-US"/>
        </w:rPr>
        <w:footnoteReference w:id="12"/>
      </w:r>
      <w:r w:rsidRPr="00A65893">
        <w:rPr>
          <w:rFonts w:eastAsia="Calibri"/>
          <w:lang w:eastAsia="en-US"/>
        </w:rPr>
        <w:t>.</w:t>
      </w:r>
    </w:p>
    <w:p w:rsidR="00A65893" w:rsidRPr="00A65893" w:rsidRDefault="00A65893" w:rsidP="00A65893">
      <w:pPr>
        <w:numPr>
          <w:ilvl w:val="0"/>
          <w:numId w:val="27"/>
        </w:numPr>
        <w:contextualSpacing/>
        <w:rPr>
          <w:rFonts w:eastAsia="Calibri"/>
          <w:lang w:eastAsia="en-US"/>
        </w:rPr>
      </w:pPr>
      <w:r w:rsidRPr="00A65893">
        <w:rPr>
          <w:rFonts w:eastAsia="Calibri"/>
          <w:b/>
          <w:lang w:eastAsia="en-US"/>
        </w:rPr>
        <w:t>Egzaminy sprawdzające kwalifikacje składowe</w:t>
      </w:r>
      <w:r w:rsidRPr="00A65893">
        <w:rPr>
          <w:rFonts w:eastAsia="Calibri"/>
          <w:lang w:eastAsia="en-US"/>
        </w:rPr>
        <w:t xml:space="preserve"> – egzamin sprawdzający przeprowadzany na podstawie z </w:t>
      </w:r>
      <w:r w:rsidRPr="00A65893">
        <w:rPr>
          <w:rFonts w:eastAsia="Calibri"/>
          <w:bCs/>
          <w:lang w:eastAsia="en-US"/>
        </w:rPr>
        <w:t xml:space="preserve">art. 3, ust. </w:t>
      </w:r>
      <w:r w:rsidRPr="00A65893">
        <w:rPr>
          <w:rFonts w:eastAsia="Calibri"/>
          <w:lang w:eastAsia="en-US"/>
        </w:rPr>
        <w:t>3a ustawy o rzemiośle z dnia 22 marca 1989r. (Dz. U. 1989 Nr 17 poz. 92)</w:t>
      </w:r>
      <w:r w:rsidRPr="00A65893">
        <w:rPr>
          <w:rFonts w:eastAsia="Calibri"/>
          <w:vertAlign w:val="superscript"/>
          <w:lang w:eastAsia="en-US"/>
        </w:rPr>
        <w:footnoteReference w:id="13"/>
      </w:r>
      <w:r w:rsidRPr="00A6589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A65893">
        <w:rPr>
          <w:rFonts w:eastAsia="Calibri"/>
          <w:b/>
          <w:lang w:eastAsia="en-US"/>
        </w:rPr>
        <w:t xml:space="preserve"> </w:t>
      </w:r>
    </w:p>
    <w:p w:rsidR="00A65893" w:rsidRPr="00A65893" w:rsidRDefault="00A65893" w:rsidP="00A65893">
      <w:pPr>
        <w:numPr>
          <w:ilvl w:val="0"/>
          <w:numId w:val="27"/>
        </w:numPr>
        <w:autoSpaceDE w:val="0"/>
        <w:autoSpaceDN w:val="0"/>
        <w:adjustRightInd w:val="0"/>
        <w:spacing w:before="0" w:after="200"/>
        <w:contextualSpacing/>
        <w:rPr>
          <w:bCs/>
        </w:rPr>
      </w:pPr>
      <w:r w:rsidRPr="00A65893">
        <w:rPr>
          <w:rFonts w:eastAsia="Calibri"/>
          <w:b/>
          <w:lang w:eastAsia="en-US"/>
        </w:rPr>
        <w:lastRenderedPageBreak/>
        <w:t>Kurs</w:t>
      </w:r>
      <w:r w:rsidRPr="00A65893">
        <w:rPr>
          <w:rFonts w:eastAsia="Calibri"/>
          <w:lang w:eastAsia="en-US"/>
        </w:rPr>
        <w:t xml:space="preserve"> – kurs umożliwiający uzyskiwanie kwalifikacji zawodowych zgodnie z §3 pkt.5 r</w:t>
      </w:r>
      <w:r w:rsidRPr="00A65893">
        <w:rPr>
          <w:rFonts w:eastAsia="Calibri"/>
        </w:rPr>
        <w:t>ozporządzenia Ministra Edukacji Narodowej z dnia 11 stycznia 2012r. w sprawie kształcenia ustawicznego w formach pozaszkolnych (Dz. U. 2012 Nr 0 poz.186)</w:t>
      </w:r>
      <w:r w:rsidRPr="00A65893">
        <w:rPr>
          <w:rFonts w:eastAsia="Calibri"/>
          <w:vertAlign w:val="superscript"/>
        </w:rPr>
        <w:footnoteReference w:id="14"/>
      </w:r>
      <w:r w:rsidRPr="00A65893">
        <w:rPr>
          <w:rFonts w:eastAsia="Calibri"/>
        </w:rPr>
        <w:t>.</w:t>
      </w:r>
    </w:p>
    <w:p w:rsidR="00A65893" w:rsidRPr="00A65893" w:rsidRDefault="00A65893" w:rsidP="00A65893">
      <w:pPr>
        <w:autoSpaceDE w:val="0"/>
        <w:autoSpaceDN w:val="0"/>
        <w:adjustRightInd w:val="0"/>
        <w:spacing w:before="0" w:after="200"/>
        <w:ind w:left="786"/>
        <w:contextualSpacing/>
        <w:rPr>
          <w:bCs/>
        </w:rPr>
      </w:pPr>
    </w:p>
    <w:p w:rsidR="00A65893" w:rsidRPr="00A65893" w:rsidRDefault="00A65893" w:rsidP="00A65893">
      <w:pPr>
        <w:spacing w:before="0"/>
        <w:ind w:left="360" w:firstLine="66"/>
        <w:rPr>
          <w:rFonts w:eastAsia="Calibri"/>
          <w:lang w:eastAsia="en-US"/>
        </w:rPr>
      </w:pPr>
      <w:r w:rsidRPr="00A65893">
        <w:rPr>
          <w:rFonts w:eastAsia="Calibri"/>
          <w:lang w:eastAsia="en-US"/>
        </w:rPr>
        <w:t xml:space="preserve">Poradnik, który masz do dyspozycji ma pomóc Ci w pozyskaniu  wiedzy i umiejętności związanych z zadaniami, dla zawodu </w:t>
      </w:r>
      <w:r>
        <w:rPr>
          <w:rFonts w:eastAsia="Calibri"/>
          <w:lang w:eastAsia="en-US"/>
        </w:rPr>
        <w:t>piekarz</w:t>
      </w:r>
      <w:r w:rsidRPr="00A6589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piekarz</w:t>
      </w:r>
      <w:r w:rsidRPr="00A65893">
        <w:rPr>
          <w:rFonts w:eastAsia="Calibri"/>
          <w:lang w:eastAsia="en-US"/>
        </w:rPr>
        <w:t xml:space="preserve">.  Dla zawodu  </w:t>
      </w:r>
      <w:r>
        <w:rPr>
          <w:rFonts w:eastAsia="Calibri"/>
          <w:lang w:eastAsia="en-US"/>
        </w:rPr>
        <w:t>piekarz</w:t>
      </w:r>
      <w:r w:rsidRPr="00A65893">
        <w:rPr>
          <w:rFonts w:eastAsia="Calibri"/>
          <w:lang w:eastAsia="en-US"/>
        </w:rPr>
        <w:t xml:space="preserve">  określono 5 kwalifikacji składowych.  </w:t>
      </w:r>
    </w:p>
    <w:p w:rsidR="00A65893" w:rsidRPr="00A65893" w:rsidRDefault="00A65893" w:rsidP="00A65893">
      <w:pPr>
        <w:spacing w:before="0"/>
        <w:ind w:left="360"/>
        <w:rPr>
          <w:rFonts w:eastAsia="Calibri"/>
          <w:lang w:eastAsia="en-US"/>
        </w:rPr>
      </w:pPr>
      <w:r w:rsidRPr="00A6589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piekarz</w:t>
      </w:r>
      <w:r w:rsidRPr="00A65893">
        <w:rPr>
          <w:rFonts w:eastAsia="Calibri"/>
          <w:lang w:eastAsia="en-US"/>
        </w:rPr>
        <w:t>.</w:t>
      </w:r>
    </w:p>
    <w:p w:rsidR="00A65893" w:rsidRPr="00A65893" w:rsidRDefault="00A65893" w:rsidP="00A65893">
      <w:pPr>
        <w:spacing w:before="0"/>
        <w:ind w:left="360"/>
        <w:rPr>
          <w:rFonts w:eastAsia="Calibri"/>
          <w:lang w:eastAsia="en-US"/>
        </w:rPr>
      </w:pPr>
      <w:r w:rsidRPr="00A6589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A65893" w:rsidRPr="00A65893" w:rsidRDefault="00A65893" w:rsidP="00A65893">
      <w:pPr>
        <w:spacing w:before="0"/>
        <w:ind w:left="360"/>
        <w:rPr>
          <w:rFonts w:eastAsia="Calibri"/>
          <w:lang w:eastAsia="en-US"/>
        </w:rPr>
      </w:pPr>
      <w:r w:rsidRPr="00A6589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A65893">
        <w:rPr>
          <w:rFonts w:eastAsia="Calibri"/>
          <w:color w:val="0070C0"/>
          <w:lang w:eastAsia="en-US"/>
        </w:rPr>
        <w:t xml:space="preserve"> </w:t>
      </w:r>
      <w:r w:rsidRPr="00A6589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A65893" w:rsidRPr="00A65893" w:rsidRDefault="00A65893" w:rsidP="00A65893">
      <w:pPr>
        <w:spacing w:before="0"/>
        <w:ind w:left="360" w:firstLine="66"/>
        <w:rPr>
          <w:rFonts w:eastAsia="Calibri"/>
          <w:lang w:eastAsia="en-US"/>
        </w:rPr>
      </w:pPr>
      <w:r w:rsidRPr="00A6589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A65893" w:rsidRPr="00A65893" w:rsidRDefault="00A65893" w:rsidP="00A65893">
      <w:pPr>
        <w:spacing w:before="0"/>
        <w:ind w:left="360"/>
        <w:rPr>
          <w:rFonts w:eastAsia="Calibri"/>
          <w:lang w:eastAsia="en-US"/>
        </w:rPr>
      </w:pPr>
      <w:r w:rsidRPr="00A65893">
        <w:rPr>
          <w:rFonts w:eastAsia="Calibri"/>
          <w:lang w:eastAsia="en-US"/>
        </w:rPr>
        <w:lastRenderedPageBreak/>
        <w:t xml:space="preserve">Etap praktyczny – polega na samodzielnym wykonaniu przez Ciebie zadań egzaminacyjnych sprawdzających umiejętności praktyczne. </w:t>
      </w:r>
    </w:p>
    <w:p w:rsidR="00A65893" w:rsidRPr="00A65893" w:rsidRDefault="00A65893" w:rsidP="00A65893">
      <w:pPr>
        <w:spacing w:before="0"/>
        <w:ind w:left="360"/>
        <w:rPr>
          <w:rFonts w:eastAsia="Calibri"/>
          <w:strike/>
          <w:lang w:eastAsia="en-US"/>
        </w:rPr>
      </w:pPr>
      <w:r w:rsidRPr="00A6589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A65893" w:rsidRPr="00A65893" w:rsidRDefault="00A65893" w:rsidP="00A65893">
      <w:pPr>
        <w:spacing w:before="0"/>
        <w:ind w:left="360" w:firstLine="66"/>
        <w:rPr>
          <w:rFonts w:eastAsia="Calibri"/>
          <w:lang w:eastAsia="en-US"/>
        </w:rPr>
      </w:pPr>
      <w:r w:rsidRPr="00A6589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A65893" w:rsidRPr="00A65893" w:rsidRDefault="00A65893" w:rsidP="00A65893">
      <w:pPr>
        <w:spacing w:before="0"/>
        <w:ind w:firstLine="360"/>
        <w:rPr>
          <w:rFonts w:eastAsia="Calibri"/>
          <w:lang w:eastAsia="en-US"/>
        </w:rPr>
      </w:pPr>
      <w:r w:rsidRPr="00A65893">
        <w:rPr>
          <w:rFonts w:eastAsia="Calibri"/>
          <w:lang w:eastAsia="en-US"/>
        </w:rPr>
        <w:t>Egzamin sprawdzający przeprowadza komisja czeladnicza izby rzemieślniczej.</w:t>
      </w:r>
    </w:p>
    <w:p w:rsidR="00A65893" w:rsidRPr="00A65893" w:rsidRDefault="00A65893" w:rsidP="00A65893">
      <w:pPr>
        <w:spacing w:before="0" w:after="200" w:line="276" w:lineRule="auto"/>
        <w:ind w:left="360"/>
        <w:jc w:val="left"/>
        <w:rPr>
          <w:rFonts w:eastAsia="Calibri"/>
          <w:lang w:eastAsia="en-US"/>
        </w:rPr>
      </w:pPr>
    </w:p>
    <w:p w:rsidR="00A65893" w:rsidRPr="00A65893" w:rsidRDefault="00A65893" w:rsidP="00A65893">
      <w:pPr>
        <w:keepNext/>
        <w:numPr>
          <w:ilvl w:val="0"/>
          <w:numId w:val="26"/>
        </w:numPr>
        <w:spacing w:before="240" w:after="60" w:line="240" w:lineRule="auto"/>
        <w:jc w:val="left"/>
        <w:outlineLvl w:val="0"/>
        <w:rPr>
          <w:rFonts w:eastAsia="Calibri" w:cs="Arial"/>
          <w:b/>
          <w:bCs/>
          <w:kern w:val="32"/>
          <w:sz w:val="32"/>
          <w:szCs w:val="32"/>
          <w:lang w:eastAsia="en-US"/>
        </w:rPr>
      </w:pPr>
      <w:bookmarkStart w:id="4" w:name="_Toc377292067"/>
      <w:r w:rsidRPr="00A65893">
        <w:rPr>
          <w:rFonts w:eastAsia="Calibri" w:cs="Arial"/>
          <w:b/>
          <w:bCs/>
          <w:kern w:val="32"/>
          <w:sz w:val="32"/>
          <w:szCs w:val="32"/>
          <w:lang w:eastAsia="en-US"/>
        </w:rPr>
        <w:t>Wymagania dla kandydatów na egzamin sprawdzający</w:t>
      </w:r>
      <w:bookmarkEnd w:id="4"/>
    </w:p>
    <w:p w:rsidR="00A65893" w:rsidRPr="00A65893" w:rsidRDefault="00A65893" w:rsidP="00A65893">
      <w:pPr>
        <w:spacing w:before="0"/>
        <w:ind w:left="360"/>
        <w:rPr>
          <w:rFonts w:eastAsia="Calibri"/>
          <w:bCs/>
          <w:strike/>
          <w:lang w:eastAsia="en-US"/>
        </w:rPr>
      </w:pPr>
      <w:r w:rsidRPr="00A6589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piekarz</w:t>
      </w:r>
      <w:r w:rsidRPr="00A65893">
        <w:rPr>
          <w:rFonts w:eastAsia="Calibri"/>
          <w:bCs/>
          <w:lang w:eastAsia="en-US"/>
        </w:rPr>
        <w:t xml:space="preserve">.   </w:t>
      </w:r>
    </w:p>
    <w:p w:rsidR="00A65893" w:rsidRPr="00A65893" w:rsidRDefault="00A65893" w:rsidP="00A65893">
      <w:pPr>
        <w:spacing w:before="0"/>
        <w:rPr>
          <w:rFonts w:eastAsia="Calibri"/>
          <w:b/>
          <w:bCs/>
          <w:lang w:eastAsia="en-US"/>
        </w:rPr>
      </w:pPr>
    </w:p>
    <w:p w:rsidR="00A65893" w:rsidRPr="00A65893" w:rsidRDefault="00A65893" w:rsidP="00A65893">
      <w:pPr>
        <w:keepNext/>
        <w:numPr>
          <w:ilvl w:val="0"/>
          <w:numId w:val="26"/>
        </w:numPr>
        <w:spacing w:before="240" w:after="60" w:line="240" w:lineRule="auto"/>
        <w:jc w:val="left"/>
        <w:outlineLvl w:val="0"/>
        <w:rPr>
          <w:rFonts w:eastAsia="Calibri" w:cs="Arial"/>
          <w:b/>
          <w:bCs/>
          <w:kern w:val="32"/>
          <w:sz w:val="32"/>
          <w:szCs w:val="32"/>
          <w:lang w:eastAsia="en-US"/>
        </w:rPr>
      </w:pPr>
      <w:bookmarkStart w:id="5" w:name="_Toc377292068"/>
      <w:r w:rsidRPr="00A65893">
        <w:rPr>
          <w:rFonts w:eastAsia="Calibri" w:cs="Arial"/>
          <w:b/>
          <w:bCs/>
          <w:kern w:val="32"/>
          <w:sz w:val="32"/>
          <w:szCs w:val="32"/>
          <w:lang w:eastAsia="en-US"/>
        </w:rPr>
        <w:t>Wymagania dla kandydatów na egzamin czeladniczy</w:t>
      </w:r>
      <w:bookmarkEnd w:id="5"/>
    </w:p>
    <w:p w:rsidR="00A65893" w:rsidRPr="00A65893" w:rsidRDefault="00A65893" w:rsidP="00A65893">
      <w:pPr>
        <w:spacing w:before="0"/>
        <w:ind w:left="360" w:firstLine="66"/>
        <w:rPr>
          <w:rFonts w:eastAsia="Calibri"/>
          <w:lang w:eastAsia="en-US"/>
        </w:rPr>
      </w:pPr>
      <w:r w:rsidRPr="00A65893">
        <w:rPr>
          <w:rFonts w:eastAsia="Calibri"/>
          <w:lang w:eastAsia="en-US"/>
        </w:rPr>
        <w:t>Do egzaminu czeladniczego możesz przystąpić, o ile spełniasz jeden z poniższych warunków:</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jeśli ukończyłeś naukę zawodu u rzemieślnika to konieczne jest, abyś dokształcił się w szkole lub w systemie pozaszkolnym,</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xml:space="preserve">- jeżeli jesteś absolwentem gimnazjum lub ośmioletniej szkoły podstawowej to musisz mieć co najmniej 3-letni staż pracy w zawodzie </w:t>
      </w:r>
      <w:r>
        <w:rPr>
          <w:rFonts w:eastAsia="Calibri"/>
          <w:lang w:eastAsia="en-US"/>
        </w:rPr>
        <w:t>piekarz</w:t>
      </w:r>
      <w:r w:rsidRPr="00A65893">
        <w:rPr>
          <w:rFonts w:eastAsia="Calibri"/>
          <w:lang w:eastAsia="en-US"/>
        </w:rPr>
        <w:t xml:space="preserve"> lub mieć potwierdzenie, że uzyskałeś umiejętności zawodowe w zawodzie </w:t>
      </w:r>
      <w:r>
        <w:rPr>
          <w:rFonts w:eastAsia="Calibri"/>
          <w:lang w:eastAsia="en-US"/>
        </w:rPr>
        <w:t>piekarz</w:t>
      </w:r>
      <w:r w:rsidRPr="00A65893">
        <w:rPr>
          <w:rFonts w:eastAsia="Calibri"/>
          <w:lang w:eastAsia="en-US"/>
        </w:rPr>
        <w:t xml:space="preserve"> w formie pozaszkolnej,</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piekarz</w:t>
      </w:r>
      <w:r w:rsidRPr="00A65893">
        <w:rPr>
          <w:rFonts w:eastAsia="Calibri"/>
          <w:lang w:eastAsia="en-US"/>
        </w:rPr>
        <w:t>,</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xml:space="preserve">- posiadasz tytuł zawodowy w zawodzie wchodzącym w zakres zawodu </w:t>
      </w:r>
      <w:r>
        <w:rPr>
          <w:rFonts w:eastAsia="Calibri"/>
          <w:lang w:eastAsia="en-US"/>
        </w:rPr>
        <w:t>piekarz</w:t>
      </w:r>
      <w:r w:rsidRPr="00A65893">
        <w:rPr>
          <w:rFonts w:eastAsia="Calibri"/>
          <w:lang w:eastAsia="en-US"/>
        </w:rPr>
        <w:t xml:space="preserve"> oraz po uzyskaniu tytułu zawodowego co najmniej pół roku pracowałeś w zawodzie </w:t>
      </w:r>
      <w:r>
        <w:rPr>
          <w:rFonts w:eastAsia="Calibri"/>
          <w:lang w:eastAsia="en-US"/>
        </w:rPr>
        <w:t>piekarz</w:t>
      </w:r>
      <w:r w:rsidRPr="00A65893">
        <w:rPr>
          <w:rFonts w:eastAsia="Calibri"/>
          <w:lang w:eastAsia="en-US"/>
        </w:rPr>
        <w:t>,</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piekarz</w:t>
      </w:r>
      <w:r w:rsidRPr="00A65893">
        <w:rPr>
          <w:rFonts w:eastAsia="Calibri"/>
          <w:lang w:eastAsia="en-US"/>
        </w:rPr>
        <w:t xml:space="preserve">a. </w:t>
      </w:r>
    </w:p>
    <w:p w:rsidR="00A65893" w:rsidRPr="00A65893" w:rsidRDefault="00A65893" w:rsidP="00A65893">
      <w:pPr>
        <w:spacing w:before="0" w:after="200" w:line="276" w:lineRule="auto"/>
        <w:ind w:left="360"/>
        <w:rPr>
          <w:rFonts w:eastAsia="Calibri"/>
          <w:lang w:eastAsia="en-US"/>
        </w:rPr>
      </w:pPr>
    </w:p>
    <w:p w:rsidR="00A65893" w:rsidRPr="00A65893" w:rsidRDefault="00A65893" w:rsidP="00A65893">
      <w:pPr>
        <w:keepNext/>
        <w:spacing w:before="240" w:after="60" w:line="240" w:lineRule="auto"/>
        <w:jc w:val="left"/>
        <w:outlineLvl w:val="0"/>
        <w:rPr>
          <w:rFonts w:eastAsia="Calibri" w:cs="Arial"/>
          <w:b/>
          <w:bCs/>
          <w:kern w:val="32"/>
          <w:sz w:val="32"/>
          <w:szCs w:val="32"/>
          <w:lang w:eastAsia="en-US"/>
        </w:rPr>
      </w:pPr>
      <w:r w:rsidRPr="00A65893">
        <w:rPr>
          <w:rFonts w:eastAsia="Calibri" w:cs="Arial"/>
          <w:b/>
          <w:bCs/>
          <w:kern w:val="32"/>
          <w:sz w:val="32"/>
          <w:szCs w:val="32"/>
          <w:lang w:eastAsia="en-US"/>
        </w:rPr>
        <w:t xml:space="preserve">    </w:t>
      </w:r>
      <w:bookmarkStart w:id="6" w:name="_Toc377292069"/>
      <w:r w:rsidRPr="00A65893">
        <w:rPr>
          <w:rFonts w:eastAsia="Calibri" w:cs="Arial"/>
          <w:b/>
          <w:bCs/>
          <w:kern w:val="32"/>
          <w:sz w:val="32"/>
          <w:szCs w:val="32"/>
          <w:lang w:eastAsia="en-US"/>
        </w:rPr>
        <w:t>III. Wymagania dla kandydatów na egzamin na mistrza</w:t>
      </w:r>
      <w:bookmarkEnd w:id="6"/>
    </w:p>
    <w:p w:rsidR="00A65893" w:rsidRPr="00A65893" w:rsidRDefault="00A65893" w:rsidP="00A65893">
      <w:pPr>
        <w:spacing w:before="0"/>
        <w:ind w:left="360"/>
        <w:rPr>
          <w:rFonts w:eastAsia="Calibri"/>
          <w:lang w:eastAsia="en-US"/>
        </w:rPr>
      </w:pPr>
      <w:r w:rsidRPr="00A65893">
        <w:rPr>
          <w:rFonts w:eastAsia="Calibri"/>
          <w:lang w:eastAsia="en-US"/>
        </w:rPr>
        <w:t>Do egzaminu mistrzowskiego możesz przystąpić jeśli spełniasz jeden z poniższych warunków:</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xml:space="preserve">- jeżeli przez co najmniej sześć lat prowadziłeś samodzielną działalność gospodarczą i wykonywałeś w jej ramach zawód </w:t>
      </w:r>
      <w:r>
        <w:rPr>
          <w:rFonts w:eastAsia="Calibri"/>
          <w:lang w:eastAsia="en-US"/>
        </w:rPr>
        <w:t>piekarz</w:t>
      </w:r>
      <w:r w:rsidRPr="00A65893">
        <w:rPr>
          <w:rFonts w:eastAsia="Calibri"/>
          <w:lang w:eastAsia="en-US"/>
        </w:rPr>
        <w:t>a oraz posiadasz świadectwo ukończenia szkoły ponadgimnazjalnej albo dotychczasowej szkoły ponadpodstawowej,</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xml:space="preserve">- posiadasz tytuł mistrza w zawodzie wchodzącym w zakres zawodu </w:t>
      </w:r>
      <w:r>
        <w:rPr>
          <w:rFonts w:eastAsia="Calibri"/>
          <w:lang w:eastAsia="en-US"/>
        </w:rPr>
        <w:t>piekarz</w:t>
      </w:r>
      <w:r w:rsidRPr="00A65893">
        <w:rPr>
          <w:rFonts w:eastAsia="Calibri"/>
          <w:lang w:eastAsia="en-US"/>
        </w:rPr>
        <w:t xml:space="preserve"> i po uzyskaniu tytuł mistrza co najmniej roczny staż pracy w zawodzie </w:t>
      </w:r>
      <w:r>
        <w:rPr>
          <w:rFonts w:eastAsia="Calibri"/>
          <w:lang w:eastAsia="en-US"/>
        </w:rPr>
        <w:t>piekarz</w:t>
      </w:r>
      <w:r w:rsidRPr="00A65893">
        <w:rPr>
          <w:rFonts w:eastAsia="Calibri"/>
          <w:lang w:eastAsia="en-US"/>
        </w:rPr>
        <w:t xml:space="preserve"> oraz świadectwo ukończenia szkoły ponadgimnazjalnej albo dotychczasowej szkoły ponadpodstawowej,</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piekarz</w:t>
      </w:r>
      <w:r w:rsidRPr="00A65893">
        <w:rPr>
          <w:rFonts w:eastAsia="Calibri"/>
          <w:lang w:eastAsia="en-US"/>
        </w:rPr>
        <w:t xml:space="preserve"> i tytuł zawodowy w zawodzie wchodzącym w zakres zawodu </w:t>
      </w:r>
      <w:r>
        <w:rPr>
          <w:rFonts w:eastAsia="Calibri"/>
          <w:lang w:eastAsia="en-US"/>
        </w:rPr>
        <w:t>piekarz</w:t>
      </w:r>
      <w:r w:rsidRPr="00A65893">
        <w:rPr>
          <w:rFonts w:eastAsia="Calibri"/>
          <w:lang w:eastAsia="en-US"/>
        </w:rPr>
        <w:t xml:space="preserve">, oraz po uzyskaniu tytułu zawodowego co najmniej dwuletni staż pracy w zawodzie </w:t>
      </w:r>
      <w:r>
        <w:rPr>
          <w:rFonts w:eastAsia="Calibri"/>
          <w:lang w:eastAsia="en-US"/>
        </w:rPr>
        <w:t>piekarz</w:t>
      </w:r>
      <w:r w:rsidRPr="00A65893">
        <w:rPr>
          <w:rFonts w:eastAsia="Calibri"/>
          <w:lang w:eastAsia="en-US"/>
        </w:rPr>
        <w:t xml:space="preserve">, </w:t>
      </w:r>
    </w:p>
    <w:p w:rsidR="00A65893" w:rsidRPr="00A65893" w:rsidRDefault="00A65893" w:rsidP="00A65893">
      <w:pPr>
        <w:spacing w:before="0" w:after="200" w:line="276" w:lineRule="auto"/>
        <w:ind w:left="360"/>
        <w:rPr>
          <w:rFonts w:eastAsia="Calibri"/>
          <w:lang w:eastAsia="en-US"/>
        </w:rPr>
      </w:pPr>
      <w:r w:rsidRPr="00A65893">
        <w:rPr>
          <w:rFonts w:eastAsia="Calibri"/>
          <w:lang w:eastAsia="en-US"/>
        </w:rPr>
        <w:t xml:space="preserve">- posiadasz dyplom ukończenia uczelni wyższej na kierunku lub w specjalności w zakresie wchodzącym w zakres zawodu </w:t>
      </w:r>
      <w:r>
        <w:rPr>
          <w:rFonts w:eastAsia="Calibri"/>
          <w:lang w:eastAsia="en-US"/>
        </w:rPr>
        <w:t>piekarz</w:t>
      </w:r>
      <w:r w:rsidRPr="00A65893">
        <w:rPr>
          <w:rFonts w:eastAsia="Calibri"/>
          <w:lang w:eastAsia="en-US"/>
        </w:rPr>
        <w:t xml:space="preserve">, i po uzyskaniu tytułu zawodowego co najmniej roczny staż pracy w zawodzie </w:t>
      </w:r>
      <w:r>
        <w:rPr>
          <w:rFonts w:eastAsia="Calibri"/>
          <w:lang w:eastAsia="en-US"/>
        </w:rPr>
        <w:t>piekarz</w:t>
      </w:r>
      <w:r w:rsidRPr="00A65893">
        <w:rPr>
          <w:rFonts w:eastAsia="Calibri"/>
          <w:lang w:eastAsia="en-US"/>
        </w:rPr>
        <w:t>.</w:t>
      </w:r>
    </w:p>
    <w:p w:rsidR="00374ED6" w:rsidRDefault="00374ED6" w:rsidP="00374ED6">
      <w:pPr>
        <w:pStyle w:val="Bezodstpw"/>
        <w:tabs>
          <w:tab w:val="left" w:pos="284"/>
        </w:tabs>
        <w:spacing w:line="360" w:lineRule="auto"/>
        <w:rPr>
          <w:szCs w:val="24"/>
        </w:rPr>
      </w:pPr>
    </w:p>
    <w:p w:rsidR="00A65893" w:rsidRDefault="00A65893" w:rsidP="00374ED6">
      <w:pPr>
        <w:pStyle w:val="Bezodstpw"/>
        <w:tabs>
          <w:tab w:val="left" w:pos="284"/>
        </w:tabs>
        <w:spacing w:line="360" w:lineRule="auto"/>
        <w:rPr>
          <w:szCs w:val="24"/>
        </w:rPr>
      </w:pPr>
    </w:p>
    <w:p w:rsidR="00436158" w:rsidRPr="00374ED6" w:rsidRDefault="00436158" w:rsidP="00374ED6">
      <w:pPr>
        <w:tabs>
          <w:tab w:val="left" w:pos="284"/>
        </w:tabs>
        <w:spacing w:before="0"/>
        <w:rPr>
          <w:b/>
          <w:sz w:val="28"/>
        </w:rPr>
      </w:pPr>
      <w:r w:rsidRPr="002D50CD">
        <w:rPr>
          <w:b/>
          <w:sz w:val="28"/>
        </w:rPr>
        <w:lastRenderedPageBreak/>
        <w:t>Metryczka zawodu</w:t>
      </w:r>
    </w:p>
    <w:p w:rsidR="00436158" w:rsidRDefault="00436158" w:rsidP="00374ED6">
      <w:pPr>
        <w:pStyle w:val="Bezodstpw"/>
        <w:tabs>
          <w:tab w:val="left" w:pos="284"/>
        </w:tabs>
        <w:spacing w:line="360" w:lineRule="auto"/>
        <w:jc w:val="both"/>
        <w:rPr>
          <w:b/>
          <w:szCs w:val="24"/>
        </w:rPr>
      </w:pPr>
      <w:r>
        <w:rPr>
          <w:b/>
          <w:szCs w:val="24"/>
        </w:rPr>
        <w:t xml:space="preserve">Zestawienie kwalifikacji składowych dla zawodu piekarz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436158" w:rsidTr="008C7F25">
        <w:tc>
          <w:tcPr>
            <w:tcW w:w="31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b/>
                <w:szCs w:val="24"/>
              </w:rPr>
            </w:pPr>
            <w:r>
              <w:rPr>
                <w:b/>
                <w:szCs w:val="24"/>
              </w:rPr>
              <w:t>Symbol kwalifikacji składowej</w:t>
            </w:r>
          </w:p>
        </w:tc>
        <w:tc>
          <w:tcPr>
            <w:tcW w:w="48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b/>
                <w:szCs w:val="24"/>
              </w:rPr>
            </w:pPr>
            <w:r>
              <w:rPr>
                <w:b/>
                <w:szCs w:val="24"/>
              </w:rPr>
              <w:t>Nazwa kwalifikacji składowej</w:t>
            </w:r>
          </w:p>
        </w:tc>
        <w:tc>
          <w:tcPr>
            <w:tcW w:w="1134"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b/>
                <w:szCs w:val="24"/>
              </w:rPr>
            </w:pPr>
            <w:r>
              <w:rPr>
                <w:b/>
                <w:szCs w:val="24"/>
              </w:rPr>
              <w:t>*</w:t>
            </w:r>
          </w:p>
        </w:tc>
      </w:tr>
      <w:tr w:rsidR="00436158" w:rsidTr="008C7F25">
        <w:tc>
          <w:tcPr>
            <w:tcW w:w="31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Piek/1</w:t>
            </w:r>
          </w:p>
        </w:tc>
        <w:tc>
          <w:tcPr>
            <w:tcW w:w="48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 xml:space="preserve">Przygotowanie produkcji piekarniczej </w:t>
            </w:r>
          </w:p>
        </w:tc>
        <w:tc>
          <w:tcPr>
            <w:tcW w:w="1134"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jc w:val="both"/>
              <w:rPr>
                <w:color w:val="FF0000"/>
                <w:szCs w:val="24"/>
              </w:rPr>
            </w:pPr>
          </w:p>
        </w:tc>
      </w:tr>
      <w:tr w:rsidR="00436158" w:rsidTr="008C7F25">
        <w:tc>
          <w:tcPr>
            <w:tcW w:w="31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Piek /2</w:t>
            </w:r>
          </w:p>
        </w:tc>
        <w:tc>
          <w:tcPr>
            <w:tcW w:w="48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Przygotowanie surowców i półproduktów</w:t>
            </w:r>
          </w:p>
        </w:tc>
        <w:tc>
          <w:tcPr>
            <w:tcW w:w="1134"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jc w:val="both"/>
              <w:rPr>
                <w:color w:val="FF0000"/>
                <w:szCs w:val="24"/>
              </w:rPr>
            </w:pPr>
          </w:p>
        </w:tc>
      </w:tr>
      <w:tr w:rsidR="00436158" w:rsidTr="008C7F25">
        <w:tc>
          <w:tcPr>
            <w:tcW w:w="31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Piek /3</w:t>
            </w:r>
          </w:p>
        </w:tc>
        <w:tc>
          <w:tcPr>
            <w:tcW w:w="48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Produkowanie chleba</w:t>
            </w:r>
          </w:p>
        </w:tc>
        <w:tc>
          <w:tcPr>
            <w:tcW w:w="1134"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jc w:val="both"/>
              <w:rPr>
                <w:color w:val="FF0000"/>
                <w:szCs w:val="24"/>
              </w:rPr>
            </w:pPr>
          </w:p>
        </w:tc>
      </w:tr>
      <w:tr w:rsidR="00436158" w:rsidTr="008C7F25">
        <w:tc>
          <w:tcPr>
            <w:tcW w:w="31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Piek/4</w:t>
            </w:r>
          </w:p>
        </w:tc>
        <w:tc>
          <w:tcPr>
            <w:tcW w:w="48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Produkowanie bułek i pieczywa zdobnego</w:t>
            </w:r>
          </w:p>
        </w:tc>
        <w:tc>
          <w:tcPr>
            <w:tcW w:w="1134"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jc w:val="both"/>
              <w:rPr>
                <w:color w:val="FF0000"/>
                <w:szCs w:val="24"/>
              </w:rPr>
            </w:pPr>
          </w:p>
        </w:tc>
      </w:tr>
      <w:tr w:rsidR="00436158" w:rsidTr="008C7F25">
        <w:tc>
          <w:tcPr>
            <w:tcW w:w="31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Piek /5</w:t>
            </w:r>
          </w:p>
        </w:tc>
        <w:tc>
          <w:tcPr>
            <w:tcW w:w="481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jc w:val="both"/>
              <w:rPr>
                <w:szCs w:val="24"/>
              </w:rPr>
            </w:pPr>
            <w:r>
              <w:rPr>
                <w:szCs w:val="24"/>
              </w:rPr>
              <w:t>Produkowanie pieczywa specjalnego</w:t>
            </w:r>
          </w:p>
        </w:tc>
        <w:tc>
          <w:tcPr>
            <w:tcW w:w="1134"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jc w:val="both"/>
              <w:rPr>
                <w:color w:val="FF0000"/>
                <w:szCs w:val="24"/>
              </w:rPr>
            </w:pPr>
          </w:p>
        </w:tc>
      </w:tr>
    </w:tbl>
    <w:p w:rsidR="00436158" w:rsidRDefault="00436158" w:rsidP="00374ED6">
      <w:pPr>
        <w:pStyle w:val="Bezodstpw"/>
        <w:tabs>
          <w:tab w:val="left" w:pos="284"/>
        </w:tabs>
        <w:spacing w:line="360" w:lineRule="auto"/>
        <w:jc w:val="both"/>
        <w:rPr>
          <w:szCs w:val="28"/>
        </w:rPr>
      </w:pPr>
      <w:r>
        <w:rPr>
          <w:szCs w:val="28"/>
        </w:rPr>
        <w:t>* - k</w:t>
      </w:r>
      <w:r w:rsidR="00136F22">
        <w:rPr>
          <w:szCs w:val="28"/>
        </w:rPr>
        <w:t>olumna przeznaczona do określenia</w:t>
      </w:r>
      <w:r>
        <w:rPr>
          <w:szCs w:val="28"/>
        </w:rPr>
        <w:t xml:space="preserve"> indywidualnego programu nauczania</w:t>
      </w:r>
    </w:p>
    <w:p w:rsidR="00436158" w:rsidRDefault="00436158" w:rsidP="00374ED6">
      <w:pPr>
        <w:pStyle w:val="Bezodstpw"/>
        <w:tabs>
          <w:tab w:val="left" w:pos="284"/>
        </w:tabs>
        <w:spacing w:line="360" w:lineRule="auto"/>
        <w:jc w:val="both"/>
        <w:rPr>
          <w:szCs w:val="28"/>
        </w:rPr>
      </w:pPr>
    </w:p>
    <w:p w:rsidR="00436158" w:rsidRDefault="00436158" w:rsidP="00374ED6">
      <w:pPr>
        <w:pStyle w:val="Bezodstpw"/>
        <w:tabs>
          <w:tab w:val="left" w:pos="284"/>
        </w:tabs>
        <w:spacing w:line="360" w:lineRule="auto"/>
        <w:jc w:val="both"/>
        <w:rPr>
          <w:b/>
          <w:sz w:val="28"/>
          <w:szCs w:val="28"/>
        </w:rPr>
      </w:pPr>
      <w:r>
        <w:rPr>
          <w:b/>
          <w:sz w:val="28"/>
          <w:szCs w:val="28"/>
        </w:rPr>
        <w:t>Metryczka kwalifikacji składowej</w:t>
      </w:r>
    </w:p>
    <w:p w:rsidR="00436158" w:rsidRDefault="00436158" w:rsidP="00374ED6">
      <w:pPr>
        <w:pStyle w:val="Bezodstpw"/>
        <w:tabs>
          <w:tab w:val="left" w:pos="284"/>
        </w:tabs>
        <w:spacing w:line="360" w:lineRule="auto"/>
        <w:jc w:val="both"/>
        <w:rPr>
          <w:b/>
          <w:color w:val="FF0000"/>
          <w:szCs w:val="24"/>
        </w:rPr>
      </w:pPr>
      <w:r>
        <w:rPr>
          <w:b/>
        </w:rPr>
        <w:t xml:space="preserve">Zestawienie zadań zawodowych dla kwalifikacji składowej: </w:t>
      </w:r>
      <w:r>
        <w:rPr>
          <w:b/>
          <w:szCs w:val="24"/>
        </w:rPr>
        <w:t xml:space="preserve">Przygotowanie produkcji piekarniczej.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812"/>
        <w:gridCol w:w="1449"/>
      </w:tblGrid>
      <w:tr w:rsidR="00436158" w:rsidTr="008C7F25">
        <w:tc>
          <w:tcPr>
            <w:tcW w:w="1843"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rPr>
                <w:b/>
              </w:rPr>
            </w:pPr>
            <w:r>
              <w:rPr>
                <w:b/>
              </w:rPr>
              <w:t>Numer zadania zawodowego</w:t>
            </w:r>
          </w:p>
        </w:tc>
        <w:tc>
          <w:tcPr>
            <w:tcW w:w="5812"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rPr>
                <w:b/>
              </w:rPr>
            </w:pPr>
            <w:r>
              <w:rPr>
                <w:b/>
              </w:rPr>
              <w:t>Nazwa zadania zawodowego</w:t>
            </w:r>
          </w:p>
        </w:tc>
        <w:tc>
          <w:tcPr>
            <w:tcW w:w="1449"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rPr>
                <w:b/>
              </w:rPr>
            </w:pPr>
            <w:r>
              <w:rPr>
                <w:b/>
              </w:rPr>
              <w:t>*</w:t>
            </w:r>
          </w:p>
        </w:tc>
      </w:tr>
      <w:tr w:rsidR="00436158" w:rsidTr="008C7F25">
        <w:tc>
          <w:tcPr>
            <w:tcW w:w="1843"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pPr>
            <w:r>
              <w:t>Piek/1 - 1</w:t>
            </w:r>
          </w:p>
        </w:tc>
        <w:tc>
          <w:tcPr>
            <w:tcW w:w="5812"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pPr>
            <w:r>
              <w:t>Zarządzanie obrotem opakowań zwrotnych</w:t>
            </w:r>
          </w:p>
        </w:tc>
        <w:tc>
          <w:tcPr>
            <w:tcW w:w="1449"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pPr>
          </w:p>
        </w:tc>
      </w:tr>
      <w:tr w:rsidR="00436158" w:rsidTr="008C7F25">
        <w:tc>
          <w:tcPr>
            <w:tcW w:w="1843"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pPr>
            <w:r>
              <w:t>Piek/1 - 2</w:t>
            </w:r>
          </w:p>
        </w:tc>
        <w:tc>
          <w:tcPr>
            <w:tcW w:w="5812"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pPr>
            <w:r>
              <w:rPr>
                <w:szCs w:val="24"/>
              </w:rPr>
              <w:t xml:space="preserve">Obsługiwanie </w:t>
            </w:r>
            <w:r w:rsidRPr="00025D0C">
              <w:rPr>
                <w:szCs w:val="24"/>
              </w:rPr>
              <w:t>urządzeń do zmywania i wyparzania</w:t>
            </w:r>
          </w:p>
        </w:tc>
        <w:tc>
          <w:tcPr>
            <w:tcW w:w="1449"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pPr>
          </w:p>
        </w:tc>
      </w:tr>
      <w:tr w:rsidR="00436158" w:rsidTr="008C7F25">
        <w:tc>
          <w:tcPr>
            <w:tcW w:w="1843"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pPr>
            <w:r>
              <w:t>Piek/1 - 3</w:t>
            </w:r>
          </w:p>
        </w:tc>
        <w:tc>
          <w:tcPr>
            <w:tcW w:w="5812" w:type="dxa"/>
            <w:tcBorders>
              <w:top w:val="single" w:sz="4" w:space="0" w:color="000000"/>
              <w:left w:val="single" w:sz="4" w:space="0" w:color="000000"/>
              <w:bottom w:val="single" w:sz="4" w:space="0" w:color="000000"/>
              <w:right w:val="single" w:sz="4" w:space="0" w:color="000000"/>
            </w:tcBorders>
            <w:hideMark/>
          </w:tcPr>
          <w:p w:rsidR="00436158" w:rsidRPr="000609E8" w:rsidRDefault="00436158" w:rsidP="00374ED6">
            <w:pPr>
              <w:pStyle w:val="Bezodstpw"/>
              <w:tabs>
                <w:tab w:val="left" w:pos="284"/>
              </w:tabs>
              <w:spacing w:line="360" w:lineRule="auto"/>
            </w:pPr>
            <w:r>
              <w:rPr>
                <w:szCs w:val="24"/>
              </w:rPr>
              <w:t>Dobieranie i stosowanie preparatów myjących i dezynfekujących doutrzymywanie pomieszczeń i sprzętu w stanie czystości</w:t>
            </w:r>
          </w:p>
        </w:tc>
        <w:tc>
          <w:tcPr>
            <w:tcW w:w="1449"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pPr>
          </w:p>
        </w:tc>
      </w:tr>
      <w:tr w:rsidR="00436158" w:rsidTr="008C7F25">
        <w:tc>
          <w:tcPr>
            <w:tcW w:w="1843" w:type="dxa"/>
            <w:tcBorders>
              <w:top w:val="single" w:sz="4" w:space="0" w:color="000000"/>
              <w:left w:val="single" w:sz="4" w:space="0" w:color="000000"/>
              <w:bottom w:val="single" w:sz="4" w:space="0" w:color="000000"/>
              <w:right w:val="single" w:sz="4" w:space="0" w:color="000000"/>
            </w:tcBorders>
            <w:hideMark/>
          </w:tcPr>
          <w:p w:rsidR="00436158" w:rsidRDefault="00436158" w:rsidP="00374ED6">
            <w:pPr>
              <w:pStyle w:val="Bezodstpw"/>
              <w:tabs>
                <w:tab w:val="left" w:pos="284"/>
              </w:tabs>
              <w:spacing w:line="360" w:lineRule="auto"/>
            </w:pPr>
            <w:r>
              <w:t>Piek/1- 4</w:t>
            </w:r>
          </w:p>
        </w:tc>
        <w:tc>
          <w:tcPr>
            <w:tcW w:w="5812"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pPr>
            <w:r>
              <w:rPr>
                <w:szCs w:val="24"/>
              </w:rPr>
              <w:t>Postępowanie zgodne z procedurami HACCP i wymaganiami sanitarnymi</w:t>
            </w:r>
          </w:p>
        </w:tc>
        <w:tc>
          <w:tcPr>
            <w:tcW w:w="1449" w:type="dxa"/>
            <w:tcBorders>
              <w:top w:val="single" w:sz="4" w:space="0" w:color="000000"/>
              <w:left w:val="single" w:sz="4" w:space="0" w:color="000000"/>
              <w:bottom w:val="single" w:sz="4" w:space="0" w:color="000000"/>
              <w:right w:val="single" w:sz="4" w:space="0" w:color="000000"/>
            </w:tcBorders>
          </w:tcPr>
          <w:p w:rsidR="00436158" w:rsidRDefault="00436158" w:rsidP="00374ED6">
            <w:pPr>
              <w:pStyle w:val="Bezodstpw"/>
              <w:tabs>
                <w:tab w:val="left" w:pos="284"/>
              </w:tabs>
              <w:spacing w:line="360" w:lineRule="auto"/>
            </w:pPr>
          </w:p>
        </w:tc>
      </w:tr>
    </w:tbl>
    <w:p w:rsidR="00436158" w:rsidRPr="00374ED6" w:rsidRDefault="00436158" w:rsidP="00374ED6">
      <w:pPr>
        <w:pStyle w:val="Bezodstpw"/>
        <w:tabs>
          <w:tab w:val="left" w:pos="284"/>
        </w:tabs>
        <w:spacing w:line="360" w:lineRule="auto"/>
        <w:jc w:val="both"/>
        <w:rPr>
          <w:szCs w:val="28"/>
        </w:rPr>
      </w:pPr>
      <w:r>
        <w:rPr>
          <w:szCs w:val="28"/>
        </w:rPr>
        <w:t xml:space="preserve">* - kolumna </w:t>
      </w:r>
      <w:r w:rsidR="00136F22">
        <w:rPr>
          <w:szCs w:val="28"/>
        </w:rPr>
        <w:t>przeznaczona do określenia</w:t>
      </w:r>
      <w:r>
        <w:rPr>
          <w:szCs w:val="28"/>
        </w:rPr>
        <w:t xml:space="preserve"> indywidualnego programu nauczania</w:t>
      </w:r>
    </w:p>
    <w:p w:rsidR="00436158" w:rsidRPr="00374ED6" w:rsidRDefault="00436158" w:rsidP="00374ED6">
      <w:pPr>
        <w:pStyle w:val="Nagwek1"/>
        <w:numPr>
          <w:ilvl w:val="0"/>
          <w:numId w:val="25"/>
        </w:numPr>
        <w:tabs>
          <w:tab w:val="left" w:pos="284"/>
        </w:tabs>
        <w:spacing w:before="0" w:after="0" w:line="360" w:lineRule="auto"/>
        <w:ind w:left="0" w:firstLine="284"/>
        <w:rPr>
          <w:sz w:val="28"/>
          <w:szCs w:val="28"/>
        </w:rPr>
      </w:pPr>
      <w:bookmarkStart w:id="7" w:name="_Toc376815657"/>
      <w:r w:rsidRPr="00374ED6">
        <w:rPr>
          <w:sz w:val="28"/>
          <w:szCs w:val="28"/>
        </w:rPr>
        <w:t>Zarządzanie obrotem opakowań zwrotnych</w:t>
      </w:r>
      <w:bookmarkEnd w:id="7"/>
    </w:p>
    <w:p w:rsidR="00436158" w:rsidRDefault="00436158" w:rsidP="00374ED6">
      <w:pPr>
        <w:pStyle w:val="Bezodstpw"/>
        <w:tabs>
          <w:tab w:val="left" w:pos="284"/>
        </w:tabs>
        <w:spacing w:line="360" w:lineRule="auto"/>
      </w:pPr>
      <w:r>
        <w:t xml:space="preserve">W zakładzie typu piekarnia mamy do czynieniazróżnymi rodzajami opakowań- są to opakowania, w których dostarczane są do zakładu surowce i półprodukty oraz opakowania, w których sprzedawane są wyroby gotowe. </w:t>
      </w:r>
    </w:p>
    <w:p w:rsidR="00436158" w:rsidRDefault="00436158" w:rsidP="00374ED6">
      <w:pPr>
        <w:pStyle w:val="Bezodstpw"/>
        <w:tabs>
          <w:tab w:val="left" w:pos="284"/>
        </w:tabs>
        <w:spacing w:line="360" w:lineRule="auto"/>
      </w:pPr>
      <w:r>
        <w:t xml:space="preserve">Przez opakowania rozumie siękażdy wyrób wykonany z każdego rodzaju materiału chroniący produkt przeznaczony na sprzedaż, zapewniający ochronę przed czynnikami zewnętrznymi, </w:t>
      </w:r>
      <w:r>
        <w:lastRenderedPageBreak/>
        <w:t>ułatwiający jego transport i prezentację. Opakowanie odgrywa również istotną rolę przy sprzedaży produktu spełniając funkcję reklamową. Na opakowaniu bowiem producenci zobowiązani są umieścić wszelkie informacje o produkcie ( wyrobie).</w:t>
      </w:r>
    </w:p>
    <w:p w:rsidR="00436158" w:rsidRDefault="00436158" w:rsidP="00374ED6">
      <w:pPr>
        <w:pStyle w:val="Bezodstpw"/>
        <w:tabs>
          <w:tab w:val="left" w:pos="284"/>
        </w:tabs>
        <w:spacing w:line="360" w:lineRule="auto"/>
      </w:pPr>
      <w:r>
        <w:t xml:space="preserve">Zarządzanie obrotem opakowań reguluje ustawa z dnia 11 maja 2001 roku o opakowaniach i odpadach opakowaniowych oraz rozporządzenie Ministra Gospodarki i Pracy z dnia 25 października 2005 roku w sprawie szczegółowego sposobu postępowania z odpadami opakowaniowymi. W ustawie zapisano, że wszyscy którzy produkują i nabywają opakowania zobowiązani są „ do ograniczenia ilości i negatywnego oddziaływania na środowisko substancji stosowanych do produkcji opakowań oraz wytwarzania odpadów opakowaniowych”.Racjonalne gospodarowanie opakowaniami regulują również przepisy unijne, tzw. dyrektywy, do przestrzegania, których jako kraj członkowski Unii Europejskiej jesteśmy zobowiązani. </w:t>
      </w:r>
    </w:p>
    <w:p w:rsidR="00436158" w:rsidRDefault="00436158" w:rsidP="00374ED6">
      <w:pPr>
        <w:pStyle w:val="Bezodstpw"/>
        <w:tabs>
          <w:tab w:val="left" w:pos="284"/>
        </w:tabs>
        <w:spacing w:line="360" w:lineRule="auto"/>
      </w:pPr>
      <w:r>
        <w:t xml:space="preserve">Przepisy szczegółowo i dokładnie określają w jaki sposób użytkownicy powinni zbierać, transportować, usuwać i likwidować odpady. </w:t>
      </w:r>
    </w:p>
    <w:p w:rsidR="00436158" w:rsidRDefault="00436158" w:rsidP="00374ED6">
      <w:pPr>
        <w:pStyle w:val="Bezodstpw"/>
        <w:tabs>
          <w:tab w:val="left" w:pos="284"/>
        </w:tabs>
        <w:spacing w:line="360" w:lineRule="auto"/>
      </w:pPr>
      <w:r>
        <w:t>Niewłaściwa gospodarka opakowaniami stanowi bardzo duże zagrożenie dla środowiska naturalnego i jest przyczyną jego degradacji. Nie ma opakowań obojętnych dla środowiska. Duża ilość opakowań wykonana jest z materiałów, których czas biodegradacji wynosi kilka, a nawet kilkadziesiąt lat. W piekarniach mamy do czynienia ze wszystkimi rodzajami opakowań ( np. z tworzyw sztucznych, papieru, szkła, blachy stalowej i innymi). W tych opakowaniach dostarczane są zarówno surowce, półprodukty, wyroby gotowe oraz środki czystości.</w:t>
      </w:r>
    </w:p>
    <w:p w:rsidR="00436158" w:rsidRDefault="00436158" w:rsidP="00374ED6">
      <w:pPr>
        <w:pStyle w:val="Bezodstpw"/>
        <w:tabs>
          <w:tab w:val="left" w:pos="284"/>
        </w:tabs>
        <w:spacing w:line="360" w:lineRule="auto"/>
      </w:pPr>
      <w:r>
        <w:t>Dlatego też na każdym z producentów</w:t>
      </w:r>
      <w:r w:rsidR="00136F22">
        <w:t xml:space="preserve"> </w:t>
      </w:r>
      <w:r>
        <w:t>opakowań oraz</w:t>
      </w:r>
      <w:r w:rsidR="00136F22">
        <w:t xml:space="preserve"> </w:t>
      </w:r>
      <w:r>
        <w:t>producentów żywności i materiałów</w:t>
      </w:r>
      <w:r w:rsidR="00136F22">
        <w:t xml:space="preserve"> </w:t>
      </w:r>
      <w:r>
        <w:t>pomocniczych pakowanych, a także na konsumentach ciąży obowiązek racjonalnej gospodarki opakowaniami.</w:t>
      </w:r>
    </w:p>
    <w:p w:rsidR="00436158" w:rsidRDefault="00436158" w:rsidP="00374ED6">
      <w:pPr>
        <w:pStyle w:val="Bezodstpw"/>
        <w:tabs>
          <w:tab w:val="left" w:pos="284"/>
        </w:tabs>
        <w:spacing w:line="360" w:lineRule="auto"/>
      </w:pPr>
      <w:r>
        <w:t>Przede wszystkim należy dokonywać segregacji zużytych opakowań ( tzw. odpadów opakowaniowych), między innymi w celu ich powtórnego wykorzystania. Tak postępuje się z opakowaniami wykonanymi w sposób umożliwiający ich wielokrotny użytek i późniejszy recykling lub inną formę odzysku.</w:t>
      </w:r>
      <w:r w:rsidR="00136F22">
        <w:t xml:space="preserve"> </w:t>
      </w:r>
      <w:r>
        <w:t>Recykling, czyli wykorzystanie odpadów technologicznych i surowców wtórnych do procesów produkcji nowych materiałów to bardzo skuteczny sposób na zagospodarowanie opakowań i ochronę środowiska.</w:t>
      </w:r>
    </w:p>
    <w:p w:rsidR="00436158" w:rsidRDefault="00436158" w:rsidP="00374ED6">
      <w:pPr>
        <w:pStyle w:val="Bezodstpw"/>
        <w:tabs>
          <w:tab w:val="left" w:pos="284"/>
        </w:tabs>
        <w:spacing w:line="360" w:lineRule="auto"/>
      </w:pPr>
      <w:r>
        <w:lastRenderedPageBreak/>
        <w:t>Wielokrotnie wykorzystuje się np. opakowania szklane, drewniane skrzynki czy niektóre opakowania z tworzyw sztucznych.</w:t>
      </w:r>
    </w:p>
    <w:p w:rsidR="00436158" w:rsidRDefault="00436158" w:rsidP="00374ED6">
      <w:pPr>
        <w:pStyle w:val="Bezodstpw"/>
        <w:tabs>
          <w:tab w:val="left" w:pos="284"/>
        </w:tabs>
        <w:spacing w:line="360" w:lineRule="auto"/>
      </w:pPr>
      <w:r>
        <w:t>Wspomniane wyżej rozporządzenie określa postępowanie z odpadami opakowaniowymi.</w:t>
      </w:r>
      <w:r w:rsidR="00136F22">
        <w:t xml:space="preserve"> </w:t>
      </w:r>
      <w:r>
        <w:t>Przeprowadza się segregację biorąc pod uwagę rodzaj materiału, z którego wykonane jest opakowanie oraz jego późniejsze wykorzystanie lub utylizację. W zakładzie</w:t>
      </w:r>
      <w:r w:rsidR="00136F22">
        <w:t xml:space="preserve"> </w:t>
      </w:r>
      <w:r w:rsidRPr="00B914C4">
        <w:t xml:space="preserve">można wydzielić </w:t>
      </w:r>
      <w:r>
        <w:t>specjalne magazyny dla opakowań. Można gromadzić również opakowania w wolno stojących pojemnikach ( na pojemniku powinna być uwidoczniona nazwa przedsiębiorcy będącego właścicielem lub posiadaczem pojemnika). Pojemnik powinien zawierać również graficzną informację o tym, jakie opakowania mogą być w nim gromadzone.</w:t>
      </w:r>
      <w:r w:rsidR="00136F22">
        <w:t xml:space="preserve"> </w:t>
      </w:r>
      <w:r>
        <w:t xml:space="preserve">Jeżeli odpady opakowaniowe odbierane są przez podmiot dokonujący zbierania tych odpadów w ściśle określonym terminie, to mogą być magazynowane w workach z tworzyw sztucznych. </w:t>
      </w:r>
    </w:p>
    <w:p w:rsidR="00436158" w:rsidRDefault="00436158" w:rsidP="00374ED6">
      <w:pPr>
        <w:pStyle w:val="Bezodstpw"/>
        <w:tabs>
          <w:tab w:val="left" w:pos="284"/>
        </w:tabs>
        <w:spacing w:line="360" w:lineRule="auto"/>
        <w:jc w:val="both"/>
      </w:pPr>
      <w:r>
        <w:t xml:space="preserve">Przy magazynowaniu odpadów opakowaniowych należy przestrzegać zarówno ogólnych zasad bezpieczeństwa i higieny jak również zasad ochrony przeciwpożarowej. </w:t>
      </w:r>
    </w:p>
    <w:p w:rsidR="00436158" w:rsidRDefault="00436158" w:rsidP="00374ED6">
      <w:pPr>
        <w:pStyle w:val="Bezodstpw"/>
        <w:tabs>
          <w:tab w:val="left" w:pos="284"/>
        </w:tabs>
        <w:spacing w:line="360" w:lineRule="auto"/>
        <w:jc w:val="both"/>
        <w:rPr>
          <w:b/>
        </w:rPr>
      </w:pPr>
    </w:p>
    <w:p w:rsidR="00436158" w:rsidRPr="0085649F" w:rsidRDefault="00436158" w:rsidP="00374ED6">
      <w:pPr>
        <w:pStyle w:val="Bezodstpw"/>
        <w:tabs>
          <w:tab w:val="left" w:pos="284"/>
        </w:tabs>
        <w:spacing w:line="360" w:lineRule="auto"/>
        <w:jc w:val="both"/>
        <w:rPr>
          <w:b/>
        </w:rPr>
      </w:pPr>
      <w:r w:rsidRPr="0085649F">
        <w:rPr>
          <w:b/>
        </w:rPr>
        <w:t>Zestawy pytań i odpowiedzi</w:t>
      </w:r>
      <w:r>
        <w:rPr>
          <w:b/>
        </w:rPr>
        <w:t>:</w:t>
      </w:r>
    </w:p>
    <w:p w:rsidR="00436158" w:rsidRDefault="00436158" w:rsidP="00374ED6">
      <w:pPr>
        <w:pStyle w:val="Bezodstpw"/>
        <w:numPr>
          <w:ilvl w:val="0"/>
          <w:numId w:val="16"/>
        </w:numPr>
        <w:tabs>
          <w:tab w:val="left" w:pos="284"/>
        </w:tabs>
        <w:spacing w:line="360" w:lineRule="auto"/>
        <w:ind w:left="0" w:firstLine="0"/>
        <w:jc w:val="both"/>
      </w:pPr>
      <w:r>
        <w:t>Co to są opakowania?</w:t>
      </w:r>
    </w:p>
    <w:p w:rsidR="00136F22" w:rsidRDefault="00136F22" w:rsidP="00374ED6">
      <w:pPr>
        <w:pStyle w:val="Bezodstpw"/>
        <w:tabs>
          <w:tab w:val="left" w:pos="284"/>
        </w:tabs>
        <w:spacing w:line="360" w:lineRule="auto"/>
        <w:jc w:val="both"/>
      </w:pPr>
      <w:r>
        <w:t>Odpowiedź:</w:t>
      </w:r>
    </w:p>
    <w:p w:rsidR="00436158" w:rsidRDefault="00436158" w:rsidP="00374ED6">
      <w:pPr>
        <w:pStyle w:val="Bezodstpw"/>
        <w:tabs>
          <w:tab w:val="left" w:pos="284"/>
        </w:tabs>
        <w:spacing w:line="360" w:lineRule="auto"/>
        <w:jc w:val="both"/>
      </w:pPr>
      <w:r>
        <w:t>Opakowania</w:t>
      </w:r>
      <w:r w:rsidR="00136F22">
        <w:t xml:space="preserve"> </w:t>
      </w:r>
      <w:r>
        <w:t xml:space="preserve">są to wszystkie wyroby chroniące produkt przeznaczony na sprzedaż, zapewniające ochronę przed czynnikami zewnętrznymi, ułatwiające jego transport i prezentację. Spełniają one również funkcję marketingową. </w:t>
      </w:r>
    </w:p>
    <w:p w:rsidR="00436158" w:rsidRDefault="00436158" w:rsidP="00374ED6">
      <w:pPr>
        <w:pStyle w:val="Bezodstpw"/>
        <w:numPr>
          <w:ilvl w:val="0"/>
          <w:numId w:val="16"/>
        </w:numPr>
        <w:tabs>
          <w:tab w:val="left" w:pos="284"/>
        </w:tabs>
        <w:spacing w:line="360" w:lineRule="auto"/>
        <w:ind w:left="0" w:firstLine="0"/>
        <w:jc w:val="both"/>
      </w:pPr>
      <w:r>
        <w:t>Jakie przepisy regulują gospodarkę opakowaniami?</w:t>
      </w:r>
    </w:p>
    <w:p w:rsidR="00136F22" w:rsidRDefault="00136F22" w:rsidP="00136F22">
      <w:pPr>
        <w:pStyle w:val="Bezodstpw"/>
        <w:tabs>
          <w:tab w:val="left" w:pos="284"/>
        </w:tabs>
        <w:spacing w:line="360" w:lineRule="auto"/>
        <w:jc w:val="both"/>
      </w:pPr>
      <w:r>
        <w:t>Odpowiedź:</w:t>
      </w:r>
    </w:p>
    <w:p w:rsidR="00436158" w:rsidRDefault="00436158" w:rsidP="00374ED6">
      <w:pPr>
        <w:pStyle w:val="Bezodstpw"/>
        <w:tabs>
          <w:tab w:val="left" w:pos="284"/>
        </w:tabs>
        <w:spacing w:line="360" w:lineRule="auto"/>
        <w:jc w:val="both"/>
      </w:pPr>
      <w:r>
        <w:t>Racjonalną gospodarkę opakowaniami regulują przepisy unijne, tzw. dyrektywy oraz ustawodawstwo polskie - ustawa z dnia 11 maja 2001 roku o opakowaniach i odpadach opakowaniowych oraz rozporządzenie Ministra Gospodarki i Pracy z dnia 25 października 2005 roku w sprawie szczegółowego sposobu postępowania z odpadami opakowaniowymi.</w:t>
      </w:r>
    </w:p>
    <w:p w:rsidR="00436158" w:rsidRDefault="00436158" w:rsidP="00374ED6">
      <w:pPr>
        <w:pStyle w:val="Bezodstpw"/>
        <w:numPr>
          <w:ilvl w:val="0"/>
          <w:numId w:val="16"/>
        </w:numPr>
        <w:tabs>
          <w:tab w:val="left" w:pos="284"/>
        </w:tabs>
        <w:spacing w:line="360" w:lineRule="auto"/>
        <w:ind w:left="0" w:firstLine="0"/>
        <w:jc w:val="both"/>
      </w:pPr>
      <w:r>
        <w:t xml:space="preserve">Co to jest recykling i jaką rolę spełnia w obrocie opakowaniami? </w:t>
      </w:r>
    </w:p>
    <w:p w:rsidR="00136F22" w:rsidRDefault="00136F22" w:rsidP="00374ED6">
      <w:pPr>
        <w:pStyle w:val="Bezodstpw"/>
        <w:tabs>
          <w:tab w:val="left" w:pos="284"/>
        </w:tabs>
        <w:spacing w:line="360" w:lineRule="auto"/>
        <w:jc w:val="both"/>
      </w:pPr>
      <w:r w:rsidRPr="00136F22">
        <w:t>Odpowiedź:</w:t>
      </w:r>
    </w:p>
    <w:p w:rsidR="00436158" w:rsidRPr="00660068" w:rsidRDefault="00436158" w:rsidP="00374ED6">
      <w:pPr>
        <w:pStyle w:val="Bezodstpw"/>
        <w:tabs>
          <w:tab w:val="left" w:pos="284"/>
        </w:tabs>
        <w:spacing w:line="360" w:lineRule="auto"/>
        <w:jc w:val="both"/>
      </w:pPr>
      <w:r>
        <w:t>Recykling to wykorzystanie odpadów technologicznych i surowców wtórnych do procesów produkcji nowych materiałów. Jest to skuteczny sposób na zagospodarowanie opakowań i ochronę środowiska.</w:t>
      </w:r>
    </w:p>
    <w:p w:rsidR="00436158" w:rsidRPr="00660068" w:rsidRDefault="00436158" w:rsidP="00374ED6">
      <w:pPr>
        <w:pStyle w:val="Bezodstpw"/>
        <w:numPr>
          <w:ilvl w:val="0"/>
          <w:numId w:val="16"/>
        </w:numPr>
        <w:tabs>
          <w:tab w:val="left" w:pos="284"/>
        </w:tabs>
        <w:spacing w:line="360" w:lineRule="auto"/>
        <w:ind w:left="0" w:firstLine="0"/>
        <w:jc w:val="both"/>
      </w:pPr>
      <w:r w:rsidRPr="00660068">
        <w:lastRenderedPageBreak/>
        <w:t>Jakie rodzaje opakowań wykorzystuje się w</w:t>
      </w:r>
      <w:r>
        <w:t xml:space="preserve"> piekarniach</w:t>
      </w:r>
      <w:r w:rsidRPr="00660068">
        <w:t>?</w:t>
      </w:r>
    </w:p>
    <w:p w:rsidR="00136F22" w:rsidRDefault="00136F22" w:rsidP="00374ED6">
      <w:pPr>
        <w:pStyle w:val="Bezodstpw"/>
        <w:tabs>
          <w:tab w:val="left" w:pos="284"/>
        </w:tabs>
        <w:spacing w:line="360" w:lineRule="auto"/>
        <w:jc w:val="both"/>
      </w:pPr>
      <w:r w:rsidRPr="00136F22">
        <w:t>Odpowiedź:</w:t>
      </w:r>
    </w:p>
    <w:p w:rsidR="00436158" w:rsidRDefault="00436158" w:rsidP="00374ED6">
      <w:pPr>
        <w:pStyle w:val="Bezodstpw"/>
        <w:tabs>
          <w:tab w:val="left" w:pos="284"/>
        </w:tabs>
        <w:spacing w:line="360" w:lineRule="auto"/>
        <w:jc w:val="both"/>
      </w:pPr>
      <w:r w:rsidRPr="00660068">
        <w:t xml:space="preserve">W </w:t>
      </w:r>
      <w:r>
        <w:t>piekarniach</w:t>
      </w:r>
      <w:r w:rsidR="00136F22">
        <w:t xml:space="preserve"> </w:t>
      </w:r>
      <w:r w:rsidRPr="00660068">
        <w:t>stosowane</w:t>
      </w:r>
      <w:r>
        <w:t xml:space="preserve"> są wszystkie rodzaje opakowań. Przede wszystkim opakowania, w których przewożone i przechowywane są surowce i półprodukty spożywcze ( takie opakowanie musi mieć atest, że jest dopuszczone do kontaktu z żywnością) oraz opakowania naczyń, sprzętu i środków czystości. Są to więc opakowania z tworzyw sztucznych, szkła, papieru, drewna, blachy stalowej, opakowania ze zmodyfikowaną atmosferą, opakowania aktywne i inteligentne. </w:t>
      </w:r>
    </w:p>
    <w:p w:rsidR="00436158" w:rsidRDefault="00436158" w:rsidP="00374ED6">
      <w:pPr>
        <w:pStyle w:val="Bezodstpw"/>
        <w:numPr>
          <w:ilvl w:val="0"/>
          <w:numId w:val="16"/>
        </w:numPr>
        <w:tabs>
          <w:tab w:val="left" w:pos="284"/>
        </w:tabs>
        <w:spacing w:line="360" w:lineRule="auto"/>
        <w:ind w:left="0" w:firstLine="0"/>
        <w:jc w:val="both"/>
      </w:pPr>
      <w:r>
        <w:t xml:space="preserve">W jaki sposób w piekarni należy postępować z odpadami opakowaniowymi? </w:t>
      </w:r>
    </w:p>
    <w:p w:rsidR="00136F22" w:rsidRDefault="00136F22" w:rsidP="00374ED6">
      <w:pPr>
        <w:pStyle w:val="Bezodstpw"/>
        <w:tabs>
          <w:tab w:val="left" w:pos="284"/>
        </w:tabs>
        <w:spacing w:line="360" w:lineRule="auto"/>
        <w:jc w:val="both"/>
      </w:pPr>
      <w:r w:rsidRPr="00136F22">
        <w:t>Odpowiedź:</w:t>
      </w:r>
    </w:p>
    <w:p w:rsidR="00436158" w:rsidRDefault="00436158" w:rsidP="00374ED6">
      <w:pPr>
        <w:pStyle w:val="Bezodstpw"/>
        <w:tabs>
          <w:tab w:val="left" w:pos="284"/>
        </w:tabs>
        <w:spacing w:line="360" w:lineRule="auto"/>
        <w:jc w:val="both"/>
      </w:pPr>
      <w:r>
        <w:t>Przeprowadza się segregację biorąc pod uwagę rodzaj materiału, z którego wykonane jest opakowanie oraz jego późniejsze wykorzystanie lub utylizację. W piekarni</w:t>
      </w:r>
      <w:r w:rsidR="00136F22">
        <w:t xml:space="preserve"> </w:t>
      </w:r>
      <w:r w:rsidRPr="00B914C4">
        <w:t xml:space="preserve">można wydzielić </w:t>
      </w:r>
      <w:r>
        <w:t>specjalne magazyny dla opakowań. Można gromadzić również opakowania w wolno stojących pojemnikach.</w:t>
      </w:r>
      <w:r w:rsidR="00136F22">
        <w:t xml:space="preserve"> </w:t>
      </w:r>
      <w:r>
        <w:t xml:space="preserve">Jeżeli odpady opakowaniowe odbierane są przez podmiot dokonujący zbierania tych odpadów w ściśle określonym terminie, to mogą być magazynowane w workach z tworzyw sztucznych. </w:t>
      </w:r>
    </w:p>
    <w:p w:rsidR="00436158" w:rsidRDefault="00436158" w:rsidP="00374ED6">
      <w:pPr>
        <w:pStyle w:val="Bezodstpw"/>
        <w:numPr>
          <w:ilvl w:val="0"/>
          <w:numId w:val="16"/>
        </w:numPr>
        <w:tabs>
          <w:tab w:val="left" w:pos="284"/>
        </w:tabs>
        <w:spacing w:line="360" w:lineRule="auto"/>
        <w:ind w:left="0" w:firstLine="0"/>
        <w:jc w:val="both"/>
      </w:pPr>
      <w:r>
        <w:t>Jak powinien być oznaczony pojemnik do gromadzenia odpadów opakowaniowych?</w:t>
      </w:r>
    </w:p>
    <w:p w:rsidR="00136F22" w:rsidRDefault="00136F22" w:rsidP="00374ED6">
      <w:pPr>
        <w:pStyle w:val="Bezodstpw"/>
        <w:tabs>
          <w:tab w:val="left" w:pos="284"/>
        </w:tabs>
        <w:spacing w:line="360" w:lineRule="auto"/>
        <w:jc w:val="both"/>
      </w:pPr>
      <w:r w:rsidRPr="00136F22">
        <w:t>Odpowiedź:</w:t>
      </w:r>
    </w:p>
    <w:p w:rsidR="00436158" w:rsidRDefault="00436158" w:rsidP="00374ED6">
      <w:pPr>
        <w:pStyle w:val="Bezodstpw"/>
        <w:tabs>
          <w:tab w:val="left" w:pos="284"/>
        </w:tabs>
        <w:spacing w:line="360" w:lineRule="auto"/>
        <w:jc w:val="both"/>
      </w:pPr>
      <w:r>
        <w:t>Na pojemniku powinna być uwidoczniona nazwa przedsiębiorcy będącego właścicielem lub posiadaczem pojemnika. Pojemnik powinien zawierać również graficzną informację, o tym jakie opakowania mogą być w nim gromadzone.</w:t>
      </w:r>
    </w:p>
    <w:p w:rsidR="00436158" w:rsidRDefault="00436158" w:rsidP="00374ED6">
      <w:pPr>
        <w:pStyle w:val="Bezodstpw"/>
        <w:tabs>
          <w:tab w:val="left" w:pos="284"/>
        </w:tabs>
        <w:spacing w:line="360" w:lineRule="auto"/>
        <w:jc w:val="both"/>
      </w:pPr>
    </w:p>
    <w:p w:rsidR="00136F22" w:rsidRDefault="00136F22" w:rsidP="00374ED6">
      <w:pPr>
        <w:pStyle w:val="Bezodstpw"/>
        <w:tabs>
          <w:tab w:val="left" w:pos="284"/>
        </w:tabs>
        <w:spacing w:line="360" w:lineRule="auto"/>
        <w:jc w:val="both"/>
      </w:pPr>
    </w:p>
    <w:p w:rsidR="00136F22" w:rsidRDefault="00136F22" w:rsidP="00374ED6">
      <w:pPr>
        <w:pStyle w:val="Bezodstpw"/>
        <w:tabs>
          <w:tab w:val="left" w:pos="284"/>
        </w:tabs>
        <w:spacing w:line="360" w:lineRule="auto"/>
        <w:jc w:val="both"/>
      </w:pPr>
    </w:p>
    <w:p w:rsidR="00436158" w:rsidRDefault="00436158" w:rsidP="00374ED6">
      <w:pPr>
        <w:pStyle w:val="Bezodstpw"/>
        <w:tabs>
          <w:tab w:val="left" w:pos="284"/>
        </w:tabs>
        <w:spacing w:line="360" w:lineRule="auto"/>
      </w:pPr>
      <w:r>
        <w:rPr>
          <w:b/>
          <w:szCs w:val="24"/>
        </w:rPr>
        <w:t>Przykład ćwiczenia praktycznego:</w:t>
      </w:r>
    </w:p>
    <w:p w:rsidR="00436158" w:rsidRDefault="00436158" w:rsidP="00374ED6">
      <w:pPr>
        <w:pStyle w:val="Bezodstpw"/>
        <w:tabs>
          <w:tab w:val="left" w:pos="284"/>
        </w:tabs>
        <w:spacing w:line="360" w:lineRule="auto"/>
      </w:pPr>
      <w:r>
        <w:t xml:space="preserve">Polecenie: </w:t>
      </w:r>
    </w:p>
    <w:p w:rsidR="00436158" w:rsidRDefault="00436158" w:rsidP="00374ED6">
      <w:pPr>
        <w:pStyle w:val="Bezodstpw"/>
        <w:tabs>
          <w:tab w:val="left" w:pos="284"/>
        </w:tabs>
        <w:spacing w:line="360" w:lineRule="auto"/>
      </w:pPr>
      <w:r>
        <w:t xml:space="preserve">Dokonać segregacji opakowań zwrotnych. </w:t>
      </w:r>
    </w:p>
    <w:p w:rsidR="00436158" w:rsidRDefault="00436158" w:rsidP="00374ED6">
      <w:pPr>
        <w:pStyle w:val="Bezodstpw"/>
        <w:tabs>
          <w:tab w:val="left" w:pos="284"/>
        </w:tabs>
        <w:spacing w:line="360" w:lineRule="auto"/>
      </w:pPr>
      <w:r>
        <w:t>Zestawienie materiałów i narzędzi:</w:t>
      </w:r>
    </w:p>
    <w:p w:rsidR="00436158" w:rsidRDefault="00436158" w:rsidP="00374ED6">
      <w:pPr>
        <w:pStyle w:val="Bezodstpw"/>
        <w:tabs>
          <w:tab w:val="left" w:pos="284"/>
        </w:tabs>
        <w:spacing w:line="360" w:lineRule="auto"/>
      </w:pPr>
      <w:r>
        <w:t>- komputer z dostępem do Internetu,</w:t>
      </w:r>
    </w:p>
    <w:p w:rsidR="00436158" w:rsidRDefault="00436158" w:rsidP="00374ED6">
      <w:pPr>
        <w:pStyle w:val="Bezodstpw"/>
        <w:tabs>
          <w:tab w:val="left" w:pos="284"/>
        </w:tabs>
        <w:spacing w:line="360" w:lineRule="auto"/>
      </w:pPr>
      <w:r>
        <w:t xml:space="preserve">- kartka z wydrukowaną ( lub przerysowaną) poniższą tabelą, </w:t>
      </w:r>
    </w:p>
    <w:p w:rsidR="00436158" w:rsidRDefault="00436158" w:rsidP="00374ED6">
      <w:pPr>
        <w:pStyle w:val="Bezodstpw"/>
        <w:tabs>
          <w:tab w:val="left" w:pos="284"/>
        </w:tabs>
        <w:spacing w:line="360" w:lineRule="auto"/>
      </w:pPr>
      <w:r>
        <w:t>- długopis.</w:t>
      </w:r>
    </w:p>
    <w:p w:rsidR="00436158" w:rsidRDefault="00436158" w:rsidP="00374ED6">
      <w:pPr>
        <w:pStyle w:val="Bezodstpw"/>
        <w:tabs>
          <w:tab w:val="left" w:pos="284"/>
        </w:tabs>
        <w:spacing w:line="360" w:lineRule="auto"/>
      </w:pPr>
      <w:r w:rsidRPr="00A95BC5">
        <w:lastRenderedPageBreak/>
        <w:t>Sposób wykonania:</w:t>
      </w:r>
    </w:p>
    <w:p w:rsidR="00436158" w:rsidRDefault="00436158" w:rsidP="00374ED6">
      <w:pPr>
        <w:pStyle w:val="Bezodstpw"/>
        <w:numPr>
          <w:ilvl w:val="0"/>
          <w:numId w:val="20"/>
        </w:numPr>
        <w:tabs>
          <w:tab w:val="left" w:pos="284"/>
        </w:tabs>
        <w:spacing w:line="360" w:lineRule="auto"/>
        <w:ind w:left="0" w:firstLine="0"/>
      </w:pPr>
      <w:r>
        <w:t>Odszukanie informacji na temat zasad segregowania odpadów do odpowiednich pojemników.</w:t>
      </w:r>
    </w:p>
    <w:p w:rsidR="00436158" w:rsidRDefault="00436158" w:rsidP="00374ED6">
      <w:pPr>
        <w:pStyle w:val="Bezodstpw"/>
        <w:tabs>
          <w:tab w:val="left" w:pos="284"/>
        </w:tabs>
        <w:spacing w:line="360" w:lineRule="auto"/>
      </w:pPr>
      <w:r>
        <w:t>Na stronach internetowych odszukać należy i</w:t>
      </w:r>
      <w:r w:rsidRPr="00A95BC5">
        <w:t>nformacje o</w:t>
      </w:r>
      <w:r>
        <w:t xml:space="preserve"> zasadach selektywnej zbiórki odpadów. Pozwoli to ustalić kolory pojemników stosowane do zbierana odpadów. </w:t>
      </w:r>
    </w:p>
    <w:p w:rsidR="00436158" w:rsidRDefault="00436158" w:rsidP="00374ED6">
      <w:pPr>
        <w:pStyle w:val="Bezodstpw"/>
        <w:numPr>
          <w:ilvl w:val="0"/>
          <w:numId w:val="20"/>
        </w:numPr>
        <w:tabs>
          <w:tab w:val="left" w:pos="284"/>
        </w:tabs>
        <w:spacing w:line="360" w:lineRule="auto"/>
        <w:ind w:left="0" w:firstLine="0"/>
      </w:pPr>
      <w:r>
        <w:t xml:space="preserve"> Określeniekoloru pojemnika, w którym można umieścić poniższe odpady.</w:t>
      </w:r>
    </w:p>
    <w:p w:rsidR="00436158" w:rsidRPr="00A95BC5" w:rsidRDefault="00436158" w:rsidP="00374ED6">
      <w:pPr>
        <w:pStyle w:val="Bezodstpw"/>
        <w:tabs>
          <w:tab w:val="left" w:pos="284"/>
        </w:tabs>
        <w:spacing w:line="360" w:lineRule="auto"/>
      </w:pPr>
      <w:r w:rsidRPr="00A95BC5">
        <w:t>Opisz do jakich pojemników usuniesz niżej podane opakow</w:t>
      </w:r>
      <w:r>
        <w:t>ania stosowane w piekarni</w:t>
      </w:r>
      <w:r w:rsidRPr="00A95BC5">
        <w:t xml:space="preserve">. W opisie </w:t>
      </w:r>
      <w:r>
        <w:t>pojemnika podaj kolor pojemnika.</w:t>
      </w:r>
    </w:p>
    <w:p w:rsidR="00436158" w:rsidRDefault="00436158" w:rsidP="00374ED6">
      <w:pPr>
        <w:pStyle w:val="Bezodstpw"/>
        <w:tabs>
          <w:tab w:val="left" w:pos="284"/>
        </w:tabs>
        <w:spacing w:line="360" w:lineRule="auto"/>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686"/>
      </w:tblGrid>
      <w:tr w:rsidR="00436158" w:rsidTr="00436158">
        <w:trPr>
          <w:trHeight w:val="310"/>
        </w:trPr>
        <w:tc>
          <w:tcPr>
            <w:tcW w:w="4252" w:type="dxa"/>
          </w:tcPr>
          <w:p w:rsidR="00436158" w:rsidRPr="00436158" w:rsidRDefault="00436158" w:rsidP="00374ED6">
            <w:pPr>
              <w:pStyle w:val="Bezodstpw"/>
              <w:tabs>
                <w:tab w:val="left" w:pos="284"/>
              </w:tabs>
              <w:spacing w:line="360" w:lineRule="auto"/>
              <w:jc w:val="both"/>
              <w:rPr>
                <w:b/>
              </w:rPr>
            </w:pPr>
            <w:r w:rsidRPr="00436158">
              <w:rPr>
                <w:b/>
              </w:rPr>
              <w:t xml:space="preserve">Rodzaj odpadów </w:t>
            </w:r>
          </w:p>
        </w:tc>
        <w:tc>
          <w:tcPr>
            <w:tcW w:w="3686" w:type="dxa"/>
          </w:tcPr>
          <w:p w:rsidR="00436158" w:rsidRPr="00436158" w:rsidRDefault="00436158" w:rsidP="00374ED6">
            <w:pPr>
              <w:pStyle w:val="Bezodstpw"/>
              <w:tabs>
                <w:tab w:val="left" w:pos="284"/>
              </w:tabs>
              <w:spacing w:line="360" w:lineRule="auto"/>
              <w:jc w:val="both"/>
              <w:rPr>
                <w:b/>
              </w:rPr>
            </w:pPr>
            <w:r w:rsidRPr="00436158">
              <w:rPr>
                <w:b/>
              </w:rPr>
              <w:t xml:space="preserve">Kolor pojemnika </w:t>
            </w:r>
          </w:p>
        </w:tc>
      </w:tr>
      <w:tr w:rsidR="00436158" w:rsidTr="00436158">
        <w:trPr>
          <w:trHeight w:val="310"/>
        </w:trPr>
        <w:tc>
          <w:tcPr>
            <w:tcW w:w="4252" w:type="dxa"/>
          </w:tcPr>
          <w:p w:rsidR="00436158" w:rsidRPr="00BD1897" w:rsidRDefault="00436158" w:rsidP="00374ED6">
            <w:pPr>
              <w:pStyle w:val="Bezodstpw"/>
              <w:tabs>
                <w:tab w:val="left" w:pos="284"/>
              </w:tabs>
              <w:spacing w:line="360" w:lineRule="auto"/>
              <w:jc w:val="both"/>
            </w:pPr>
            <w:r w:rsidRPr="00BD1897">
              <w:t xml:space="preserve">Tekturowe pudełka </w:t>
            </w:r>
          </w:p>
        </w:tc>
        <w:tc>
          <w:tcPr>
            <w:tcW w:w="3686" w:type="dxa"/>
          </w:tcPr>
          <w:p w:rsidR="00436158" w:rsidRDefault="00436158" w:rsidP="00374ED6">
            <w:pPr>
              <w:pStyle w:val="Bezodstpw"/>
              <w:tabs>
                <w:tab w:val="left" w:pos="284"/>
              </w:tabs>
              <w:spacing w:line="360" w:lineRule="auto"/>
              <w:jc w:val="both"/>
            </w:pPr>
          </w:p>
        </w:tc>
      </w:tr>
      <w:tr w:rsidR="00436158" w:rsidTr="00436158">
        <w:trPr>
          <w:trHeight w:val="310"/>
        </w:trPr>
        <w:tc>
          <w:tcPr>
            <w:tcW w:w="4252" w:type="dxa"/>
          </w:tcPr>
          <w:p w:rsidR="00436158" w:rsidRPr="00BD1897" w:rsidRDefault="00436158" w:rsidP="00374ED6">
            <w:pPr>
              <w:pStyle w:val="Bezodstpw"/>
              <w:tabs>
                <w:tab w:val="left" w:pos="284"/>
              </w:tabs>
              <w:spacing w:line="360" w:lineRule="auto"/>
              <w:jc w:val="both"/>
            </w:pPr>
            <w:r>
              <w:t xml:space="preserve">Butelki z tworzywa sztucznego po oleju </w:t>
            </w:r>
          </w:p>
        </w:tc>
        <w:tc>
          <w:tcPr>
            <w:tcW w:w="3686" w:type="dxa"/>
          </w:tcPr>
          <w:p w:rsidR="00436158" w:rsidRDefault="00436158" w:rsidP="00374ED6">
            <w:pPr>
              <w:pStyle w:val="Bezodstpw"/>
              <w:tabs>
                <w:tab w:val="left" w:pos="284"/>
              </w:tabs>
              <w:spacing w:line="360" w:lineRule="auto"/>
              <w:jc w:val="both"/>
            </w:pPr>
          </w:p>
        </w:tc>
      </w:tr>
      <w:tr w:rsidR="00436158" w:rsidTr="00436158">
        <w:trPr>
          <w:trHeight w:val="310"/>
        </w:trPr>
        <w:tc>
          <w:tcPr>
            <w:tcW w:w="4252" w:type="dxa"/>
          </w:tcPr>
          <w:p w:rsidR="00436158" w:rsidRPr="00BD1897" w:rsidRDefault="00436158" w:rsidP="00374ED6">
            <w:pPr>
              <w:pStyle w:val="Bezodstpw"/>
              <w:tabs>
                <w:tab w:val="left" w:pos="284"/>
              </w:tabs>
              <w:spacing w:line="360" w:lineRule="auto"/>
              <w:jc w:val="both"/>
            </w:pPr>
            <w:r w:rsidRPr="00BD1897">
              <w:t>Opakowanie po margarynie</w:t>
            </w:r>
          </w:p>
        </w:tc>
        <w:tc>
          <w:tcPr>
            <w:tcW w:w="3686" w:type="dxa"/>
          </w:tcPr>
          <w:p w:rsidR="00436158" w:rsidRDefault="00436158" w:rsidP="00374ED6">
            <w:pPr>
              <w:pStyle w:val="Bezodstpw"/>
              <w:tabs>
                <w:tab w:val="left" w:pos="284"/>
              </w:tabs>
              <w:spacing w:line="360" w:lineRule="auto"/>
              <w:jc w:val="both"/>
            </w:pPr>
          </w:p>
        </w:tc>
      </w:tr>
      <w:tr w:rsidR="00436158" w:rsidTr="00436158">
        <w:trPr>
          <w:trHeight w:val="310"/>
        </w:trPr>
        <w:tc>
          <w:tcPr>
            <w:tcW w:w="4252" w:type="dxa"/>
          </w:tcPr>
          <w:p w:rsidR="00436158" w:rsidRPr="00BD1897" w:rsidRDefault="00436158" w:rsidP="00374ED6">
            <w:pPr>
              <w:pStyle w:val="Bezodstpw"/>
              <w:tabs>
                <w:tab w:val="left" w:pos="284"/>
              </w:tabs>
              <w:spacing w:line="360" w:lineRule="auto"/>
              <w:jc w:val="both"/>
            </w:pPr>
            <w:r>
              <w:t>Butelki plastikowe po wodzie mineralnej</w:t>
            </w:r>
          </w:p>
        </w:tc>
        <w:tc>
          <w:tcPr>
            <w:tcW w:w="3686" w:type="dxa"/>
          </w:tcPr>
          <w:p w:rsidR="00436158" w:rsidRDefault="00436158" w:rsidP="00374ED6">
            <w:pPr>
              <w:pStyle w:val="Bezodstpw"/>
              <w:tabs>
                <w:tab w:val="left" w:pos="284"/>
              </w:tabs>
              <w:spacing w:line="360" w:lineRule="auto"/>
              <w:jc w:val="both"/>
            </w:pPr>
          </w:p>
        </w:tc>
      </w:tr>
      <w:tr w:rsidR="00436158" w:rsidTr="00436158">
        <w:trPr>
          <w:trHeight w:val="310"/>
        </w:trPr>
        <w:tc>
          <w:tcPr>
            <w:tcW w:w="4252" w:type="dxa"/>
          </w:tcPr>
          <w:p w:rsidR="00436158" w:rsidRPr="00BD1897" w:rsidRDefault="00436158" w:rsidP="00374ED6">
            <w:pPr>
              <w:pStyle w:val="Bezodstpw"/>
              <w:tabs>
                <w:tab w:val="left" w:pos="284"/>
              </w:tabs>
              <w:spacing w:line="360" w:lineRule="auto"/>
              <w:jc w:val="both"/>
            </w:pPr>
            <w:r w:rsidRPr="00BD1897">
              <w:t xml:space="preserve">Bezbarwne słoiki </w:t>
            </w:r>
          </w:p>
        </w:tc>
        <w:tc>
          <w:tcPr>
            <w:tcW w:w="3686" w:type="dxa"/>
          </w:tcPr>
          <w:p w:rsidR="00436158" w:rsidRDefault="00436158" w:rsidP="00374ED6">
            <w:pPr>
              <w:pStyle w:val="Bezodstpw"/>
              <w:tabs>
                <w:tab w:val="left" w:pos="284"/>
              </w:tabs>
              <w:spacing w:line="360" w:lineRule="auto"/>
              <w:jc w:val="both"/>
            </w:pPr>
          </w:p>
        </w:tc>
      </w:tr>
      <w:tr w:rsidR="00436158" w:rsidTr="00436158">
        <w:trPr>
          <w:trHeight w:val="310"/>
        </w:trPr>
        <w:tc>
          <w:tcPr>
            <w:tcW w:w="4252" w:type="dxa"/>
          </w:tcPr>
          <w:p w:rsidR="00436158" w:rsidRPr="00BD1897" w:rsidRDefault="00436158" w:rsidP="00374ED6">
            <w:pPr>
              <w:pStyle w:val="Bezodstpw"/>
              <w:tabs>
                <w:tab w:val="left" w:pos="284"/>
              </w:tabs>
              <w:spacing w:line="360" w:lineRule="auto"/>
              <w:jc w:val="both"/>
            </w:pPr>
            <w:r w:rsidRPr="00BD1897">
              <w:t xml:space="preserve">Torebki papierowe </w:t>
            </w:r>
          </w:p>
        </w:tc>
        <w:tc>
          <w:tcPr>
            <w:tcW w:w="3686" w:type="dxa"/>
          </w:tcPr>
          <w:p w:rsidR="00436158" w:rsidRDefault="00436158" w:rsidP="00374ED6">
            <w:pPr>
              <w:pStyle w:val="Bezodstpw"/>
              <w:tabs>
                <w:tab w:val="left" w:pos="284"/>
              </w:tabs>
              <w:spacing w:line="360" w:lineRule="auto"/>
              <w:jc w:val="both"/>
            </w:pPr>
          </w:p>
        </w:tc>
      </w:tr>
      <w:tr w:rsidR="00436158" w:rsidTr="00436158">
        <w:trPr>
          <w:trHeight w:val="310"/>
        </w:trPr>
        <w:tc>
          <w:tcPr>
            <w:tcW w:w="4252" w:type="dxa"/>
          </w:tcPr>
          <w:p w:rsidR="00436158" w:rsidRPr="00BD1897" w:rsidRDefault="00436158" w:rsidP="00374ED6">
            <w:pPr>
              <w:pStyle w:val="Bezodstpw"/>
              <w:tabs>
                <w:tab w:val="left" w:pos="284"/>
              </w:tabs>
              <w:spacing w:line="360" w:lineRule="auto"/>
              <w:jc w:val="both"/>
            </w:pPr>
          </w:p>
        </w:tc>
        <w:tc>
          <w:tcPr>
            <w:tcW w:w="3686" w:type="dxa"/>
          </w:tcPr>
          <w:p w:rsidR="00436158" w:rsidRDefault="00436158" w:rsidP="00374ED6">
            <w:pPr>
              <w:pStyle w:val="Bezodstpw"/>
              <w:tabs>
                <w:tab w:val="left" w:pos="284"/>
              </w:tabs>
              <w:spacing w:line="360" w:lineRule="auto"/>
              <w:jc w:val="both"/>
            </w:pPr>
          </w:p>
        </w:tc>
      </w:tr>
    </w:tbl>
    <w:p w:rsidR="00436158" w:rsidRDefault="00436158" w:rsidP="00374ED6">
      <w:pPr>
        <w:tabs>
          <w:tab w:val="left" w:pos="284"/>
        </w:tabs>
        <w:spacing w:before="0"/>
        <w:rPr>
          <w:rFonts w:eastAsia="Calibri"/>
          <w:color w:val="000000"/>
          <w:lang w:eastAsia="en-US"/>
        </w:rPr>
      </w:pPr>
    </w:p>
    <w:p w:rsidR="00374ED6" w:rsidRDefault="00374ED6" w:rsidP="00374ED6">
      <w:pPr>
        <w:tabs>
          <w:tab w:val="left" w:pos="284"/>
        </w:tabs>
        <w:spacing w:before="0"/>
        <w:rPr>
          <w:rFonts w:eastAsia="Calibri"/>
          <w:color w:val="000000"/>
          <w:lang w:eastAsia="en-US"/>
        </w:rPr>
      </w:pPr>
    </w:p>
    <w:p w:rsidR="00136F22" w:rsidRDefault="00136F22" w:rsidP="00374ED6">
      <w:pPr>
        <w:tabs>
          <w:tab w:val="left" w:pos="284"/>
        </w:tabs>
        <w:spacing w:before="0"/>
        <w:rPr>
          <w:rFonts w:eastAsia="Calibri"/>
          <w:color w:val="000000"/>
          <w:lang w:eastAsia="en-US"/>
        </w:rPr>
      </w:pPr>
    </w:p>
    <w:p w:rsidR="00436158" w:rsidRPr="00374ED6" w:rsidRDefault="00436158" w:rsidP="00374ED6">
      <w:pPr>
        <w:pStyle w:val="Nagwek1"/>
        <w:numPr>
          <w:ilvl w:val="0"/>
          <w:numId w:val="25"/>
        </w:numPr>
        <w:tabs>
          <w:tab w:val="left" w:pos="284"/>
        </w:tabs>
        <w:spacing w:before="0" w:after="0" w:line="360" w:lineRule="auto"/>
        <w:ind w:left="0" w:firstLine="284"/>
        <w:rPr>
          <w:color w:val="000000"/>
          <w:sz w:val="28"/>
          <w:szCs w:val="28"/>
        </w:rPr>
      </w:pPr>
      <w:bookmarkStart w:id="8" w:name="_Toc376815658"/>
      <w:r w:rsidRPr="00374ED6">
        <w:rPr>
          <w:sz w:val="28"/>
          <w:szCs w:val="28"/>
        </w:rPr>
        <w:t>Obsługiwanie urządzeń do zmywania i wyparzania</w:t>
      </w:r>
      <w:bookmarkEnd w:id="8"/>
    </w:p>
    <w:p w:rsidR="00436158" w:rsidRDefault="00436158" w:rsidP="00374ED6">
      <w:pPr>
        <w:tabs>
          <w:tab w:val="left" w:pos="284"/>
        </w:tabs>
        <w:spacing w:before="0"/>
        <w:jc w:val="left"/>
        <w:rPr>
          <w:color w:val="000000"/>
        </w:rPr>
      </w:pPr>
      <w:r>
        <w:rPr>
          <w:color w:val="000000"/>
        </w:rPr>
        <w:t xml:space="preserve">Mycie można prowadzić ręcznie lub mechanicznie. W nowoczesnych piekarniach stosuje się w dużej mierze mechaniczne mycie, a szczególnie mycie dużych urządzeń przeprowadza się w ten właśnie sposób. Natomiast w małych zakładach, a takich piekarni jest jeszcze dużo, z ekonomicznego punktu widzenia nieuzasadnione jest instalowanie drogiego sprzętu, który będzie niewykorzystany zgodnie ze swoimi możliwościami. Mycie ręczne polega na tym, że należy rozmontować maszynę, wyjąc elementy zabrudzone i umyć w dużych zlewozmywakach pod bieżącą wodą. Woda powinna mieć temperaturę około 80°C; należy zastosować odpowiednio dobrane środki czystości. </w:t>
      </w:r>
    </w:p>
    <w:p w:rsidR="00436158" w:rsidRDefault="00436158" w:rsidP="00374ED6">
      <w:pPr>
        <w:tabs>
          <w:tab w:val="left" w:pos="284"/>
        </w:tabs>
        <w:spacing w:before="0"/>
        <w:jc w:val="left"/>
        <w:rPr>
          <w:color w:val="000000"/>
        </w:rPr>
      </w:pPr>
      <w:r>
        <w:rPr>
          <w:color w:val="000000"/>
        </w:rPr>
        <w:lastRenderedPageBreak/>
        <w:t>Do mycia mechanicznego stosuje się dysze rozpryskowe. Mycie polega na rozpryskiwaniu strumienia roztworu myjącego lub jego przepływ przez elementy maszyny.</w:t>
      </w:r>
    </w:p>
    <w:p w:rsidR="00436158" w:rsidRDefault="00436158" w:rsidP="00374ED6">
      <w:pPr>
        <w:tabs>
          <w:tab w:val="left" w:pos="284"/>
        </w:tabs>
        <w:spacing w:before="0"/>
        <w:jc w:val="left"/>
        <w:rPr>
          <w:color w:val="000000"/>
        </w:rPr>
      </w:pPr>
      <w:r>
        <w:rPr>
          <w:color w:val="000000"/>
        </w:rPr>
        <w:t>Dysze rozpryskowe mogą być:</w:t>
      </w:r>
    </w:p>
    <w:p w:rsidR="00436158" w:rsidRPr="005F4D58" w:rsidRDefault="00436158" w:rsidP="00374ED6">
      <w:pPr>
        <w:tabs>
          <w:tab w:val="left" w:pos="284"/>
        </w:tabs>
        <w:spacing w:before="0"/>
        <w:jc w:val="left"/>
        <w:rPr>
          <w:color w:val="000000"/>
        </w:rPr>
      </w:pPr>
      <w:r>
        <w:rPr>
          <w:color w:val="000000"/>
        </w:rPr>
        <w:t xml:space="preserve">- </w:t>
      </w:r>
      <w:r w:rsidRPr="005F4D58">
        <w:rPr>
          <w:color w:val="000000"/>
        </w:rPr>
        <w:t>zamontowane na stałe w danym urządzeniu</w:t>
      </w:r>
      <w:r>
        <w:rPr>
          <w:color w:val="000000"/>
        </w:rPr>
        <w:t>,</w:t>
      </w:r>
    </w:p>
    <w:p w:rsidR="00436158" w:rsidRPr="005F4D58" w:rsidRDefault="00436158" w:rsidP="00374ED6">
      <w:pPr>
        <w:tabs>
          <w:tab w:val="left" w:pos="284"/>
        </w:tabs>
        <w:spacing w:before="0"/>
        <w:jc w:val="left"/>
        <w:rPr>
          <w:color w:val="000000"/>
        </w:rPr>
      </w:pPr>
      <w:r>
        <w:rPr>
          <w:color w:val="000000"/>
        </w:rPr>
        <w:t xml:space="preserve">- </w:t>
      </w:r>
      <w:r w:rsidRPr="005F4D58">
        <w:rPr>
          <w:color w:val="000000"/>
        </w:rPr>
        <w:t>wprowadzane na czas mycia.</w:t>
      </w:r>
    </w:p>
    <w:p w:rsidR="00436158" w:rsidRDefault="00436158" w:rsidP="00374ED6">
      <w:pPr>
        <w:pStyle w:val="Akapitzlist"/>
        <w:tabs>
          <w:tab w:val="left" w:pos="284"/>
        </w:tabs>
        <w:ind w:left="0"/>
        <w:jc w:val="left"/>
        <w:rPr>
          <w:rFonts w:ascii="Times New Roman" w:hAnsi="Times New Roman"/>
          <w:color w:val="000000"/>
          <w:sz w:val="24"/>
          <w:szCs w:val="24"/>
        </w:rPr>
      </w:pPr>
      <w:r w:rsidRPr="00684F00">
        <w:rPr>
          <w:rFonts w:ascii="Times New Roman" w:hAnsi="Times New Roman"/>
          <w:color w:val="000000"/>
          <w:sz w:val="24"/>
          <w:szCs w:val="24"/>
        </w:rPr>
        <w:t xml:space="preserve">Bardzo </w:t>
      </w:r>
      <w:r>
        <w:rPr>
          <w:rFonts w:ascii="Times New Roman" w:hAnsi="Times New Roman"/>
          <w:color w:val="000000"/>
          <w:sz w:val="24"/>
          <w:szCs w:val="24"/>
        </w:rPr>
        <w:t>ważne z punktu widzenia higieny żywienia jest to, aby zamontowane dysze były samooczyszczające się – nie mogą pozostawiać w maszynie resztki środka myjącego. Zetknięcie się tego środka z wprowadzonymi do maszyny środkami spożywczymi może spowodować zanieczyszczenie żywności, a w konsekwencji zatrucie pokarmowe.</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Z higienicznego punktu widzenia bardzo ważne jest by maszyny i urządzenia stosowane w piekarniach miały jak najmniej chropowatych powierzchni ( tam gromadzą się resztki żywności i jest bardzo dobre podłoże do rozwoju drobnoustrojów). Newralgicznym punktem są również połączenia i wszelkie uszczelnienia stosowane w urządzeniach,  wymagają one szczególnie starannego mycia. Podczas mycia dyszami należy strumień dyszy skierować bezpośrednio na te miejsca.</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Oprócz mycia sprzętu produkcyjnego w piekarniach wykonuje się mycie opakowań zbiorczych, np. pojemników do transportu pieczywa.</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 xml:space="preserve">Najczęściej pojemniki myję się ręcznie stosując ogólne zasady mycia i dezynfekcji obowiązujące w piekarniach. W większych zakładach piekarniczych montuje się myjki tunelowe. Mycie w nich polega na tym, że na specjalnych prowadnicach przez tunel przesuwają się pojemniki. W tunelu jest sekcja płukania, następnie mycia z użyciem środków myjących i spłukiwania pozostałości środka myjącego. </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 xml:space="preserve">Mycie maszyn i urządzeń wymaga dużego nakładu pracy, poza tym przy myciu miejscowym zużywa się duże ilości wody, pary wodnej i środków czystości. Dlatego w dużych, nowoczesnych piekarniachstosuje się systemy myjące w obiegu zamkniętym. Systemy takie zamontowane są w linii technologicznej. Podczas trwania procesu produkcyjnego system myjący jest całkowicie odcięty od linii produkcyjnej. Dopiero po zakończeniu produkcji rozpoczyna się mycie w obiegu zamkniętym. </w:t>
      </w:r>
    </w:p>
    <w:p w:rsidR="00436158" w:rsidRDefault="00436158" w:rsidP="00374ED6">
      <w:pPr>
        <w:pStyle w:val="Akapitzlist"/>
        <w:tabs>
          <w:tab w:val="left" w:pos="284"/>
        </w:tabs>
        <w:ind w:left="0"/>
        <w:rPr>
          <w:rFonts w:ascii="Times New Roman" w:hAnsi="Times New Roman"/>
          <w:color w:val="000000"/>
          <w:sz w:val="24"/>
          <w:szCs w:val="24"/>
        </w:rPr>
      </w:pPr>
    </w:p>
    <w:p w:rsidR="00436158" w:rsidRPr="002D50CD" w:rsidRDefault="00436158" w:rsidP="00374ED6">
      <w:pPr>
        <w:pStyle w:val="Akapitzlist"/>
        <w:tabs>
          <w:tab w:val="left" w:pos="284"/>
        </w:tabs>
        <w:ind w:left="0"/>
        <w:rPr>
          <w:rFonts w:ascii="Times New Roman" w:hAnsi="Times New Roman"/>
          <w:b/>
          <w:color w:val="000000"/>
          <w:sz w:val="24"/>
          <w:szCs w:val="24"/>
        </w:rPr>
      </w:pPr>
      <w:r w:rsidRPr="002D50CD">
        <w:rPr>
          <w:rFonts w:ascii="Times New Roman" w:hAnsi="Times New Roman"/>
          <w:b/>
          <w:color w:val="000000"/>
          <w:sz w:val="24"/>
          <w:szCs w:val="24"/>
        </w:rPr>
        <w:t>Zestaw pytań i odpowiedzi:</w:t>
      </w:r>
    </w:p>
    <w:p w:rsidR="00436158" w:rsidRDefault="00436158" w:rsidP="00374ED6">
      <w:pPr>
        <w:pStyle w:val="Akapitzlist"/>
        <w:numPr>
          <w:ilvl w:val="0"/>
          <w:numId w:val="17"/>
        </w:numPr>
        <w:tabs>
          <w:tab w:val="left" w:pos="284"/>
        </w:tabs>
        <w:ind w:left="0" w:firstLine="0"/>
        <w:jc w:val="left"/>
        <w:rPr>
          <w:rFonts w:ascii="Times New Roman" w:hAnsi="Times New Roman"/>
          <w:color w:val="000000"/>
          <w:sz w:val="24"/>
          <w:szCs w:val="24"/>
        </w:rPr>
      </w:pPr>
      <w:r>
        <w:rPr>
          <w:rFonts w:ascii="Times New Roman" w:hAnsi="Times New Roman"/>
          <w:color w:val="000000"/>
          <w:sz w:val="24"/>
          <w:szCs w:val="24"/>
        </w:rPr>
        <w:t>Jak przeprowadza się mycie sprzętu oraz elementów maszyn?</w:t>
      </w:r>
    </w:p>
    <w:p w:rsidR="00136F22" w:rsidRDefault="00136F22" w:rsidP="00374ED6">
      <w:pPr>
        <w:pStyle w:val="Akapitzlist"/>
        <w:tabs>
          <w:tab w:val="left" w:pos="284"/>
        </w:tabs>
        <w:ind w:left="0"/>
        <w:jc w:val="left"/>
        <w:rPr>
          <w:rFonts w:ascii="Times New Roman" w:hAnsi="Times New Roman"/>
          <w:color w:val="000000"/>
          <w:sz w:val="24"/>
          <w:szCs w:val="24"/>
        </w:rPr>
      </w:pPr>
      <w:r w:rsidRPr="00136F22">
        <w:rPr>
          <w:rFonts w:ascii="Times New Roman" w:hAnsi="Times New Roman"/>
          <w:color w:val="000000"/>
          <w:sz w:val="24"/>
          <w:szCs w:val="24"/>
        </w:rPr>
        <w:lastRenderedPageBreak/>
        <w:t>Odpowiedź:</w:t>
      </w:r>
    </w:p>
    <w:p w:rsidR="00436158" w:rsidRPr="007C7EC6"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 xml:space="preserve">W </w:t>
      </w:r>
      <w:r w:rsidRPr="007C7EC6">
        <w:rPr>
          <w:rFonts w:ascii="Times New Roman" w:hAnsi="Times New Roman"/>
          <w:color w:val="000000"/>
          <w:sz w:val="24"/>
          <w:szCs w:val="24"/>
        </w:rPr>
        <w:t xml:space="preserve">małych zakładach, </w:t>
      </w:r>
      <w:r>
        <w:rPr>
          <w:rFonts w:ascii="Times New Roman" w:hAnsi="Times New Roman"/>
          <w:color w:val="000000"/>
          <w:sz w:val="24"/>
          <w:szCs w:val="24"/>
        </w:rPr>
        <w:t>a takich jest większość piekarni</w:t>
      </w:r>
      <w:r w:rsidRPr="007C7EC6">
        <w:rPr>
          <w:rFonts w:ascii="Times New Roman" w:hAnsi="Times New Roman"/>
          <w:color w:val="000000"/>
          <w:sz w:val="24"/>
          <w:szCs w:val="24"/>
        </w:rPr>
        <w:t xml:space="preserve">, z ekonomicznego punktu widzenia nieuzasadnione jest instalowanie drogiego sprzętu, który będzie niewykorzystany zgodnie ze swoimi możliwościami. Mycie ręczne polega na tym, że należy rozmontować maszynę, wyjąc elementy zabrudzone i umyć dużych zlewozmywakach pod </w:t>
      </w:r>
      <w:r>
        <w:rPr>
          <w:rFonts w:ascii="Times New Roman" w:hAnsi="Times New Roman"/>
          <w:color w:val="000000"/>
          <w:sz w:val="24"/>
          <w:szCs w:val="24"/>
        </w:rPr>
        <w:t>bieżącą wodą. Woda powinna mieć</w:t>
      </w:r>
      <w:r w:rsidRPr="007C7EC6">
        <w:rPr>
          <w:rFonts w:ascii="Times New Roman" w:hAnsi="Times New Roman"/>
          <w:color w:val="000000"/>
          <w:sz w:val="24"/>
          <w:szCs w:val="24"/>
        </w:rPr>
        <w:t xml:space="preserve"> temperaturę </w:t>
      </w:r>
      <w:r>
        <w:rPr>
          <w:rFonts w:ascii="Times New Roman" w:hAnsi="Times New Roman"/>
          <w:color w:val="000000"/>
          <w:sz w:val="24"/>
          <w:szCs w:val="24"/>
        </w:rPr>
        <w:t>około 80°C;</w:t>
      </w:r>
      <w:r w:rsidRPr="007C7EC6">
        <w:rPr>
          <w:rFonts w:ascii="Times New Roman" w:hAnsi="Times New Roman"/>
          <w:color w:val="000000"/>
          <w:sz w:val="24"/>
          <w:szCs w:val="24"/>
        </w:rPr>
        <w:t xml:space="preserve"> należy zastosować odpowiednio dobrane środki czystości. </w:t>
      </w:r>
    </w:p>
    <w:p w:rsidR="00436158" w:rsidRPr="002D50CD" w:rsidRDefault="00436158" w:rsidP="00374ED6">
      <w:pPr>
        <w:pStyle w:val="Akapitzlist"/>
        <w:numPr>
          <w:ilvl w:val="0"/>
          <w:numId w:val="17"/>
        </w:numPr>
        <w:tabs>
          <w:tab w:val="left" w:pos="284"/>
        </w:tabs>
        <w:ind w:left="0" w:firstLine="0"/>
        <w:jc w:val="left"/>
        <w:rPr>
          <w:rFonts w:ascii="Times New Roman" w:hAnsi="Times New Roman"/>
          <w:color w:val="000000"/>
          <w:sz w:val="24"/>
          <w:szCs w:val="24"/>
        </w:rPr>
      </w:pPr>
      <w:r>
        <w:rPr>
          <w:rFonts w:ascii="Times New Roman" w:hAnsi="Times New Roman"/>
          <w:color w:val="000000"/>
          <w:sz w:val="24"/>
          <w:szCs w:val="24"/>
        </w:rPr>
        <w:t>J</w:t>
      </w:r>
      <w:r w:rsidRPr="002D50CD">
        <w:rPr>
          <w:rFonts w:ascii="Times New Roman" w:hAnsi="Times New Roman"/>
          <w:color w:val="000000"/>
          <w:sz w:val="24"/>
          <w:szCs w:val="24"/>
        </w:rPr>
        <w:t>ak przebiega mycie za pomocą dysz?</w:t>
      </w:r>
    </w:p>
    <w:p w:rsidR="00136F22" w:rsidRDefault="00136F22" w:rsidP="00374ED6">
      <w:pPr>
        <w:tabs>
          <w:tab w:val="left" w:pos="284"/>
        </w:tabs>
        <w:spacing w:before="0"/>
        <w:jc w:val="left"/>
        <w:rPr>
          <w:color w:val="000000"/>
        </w:rPr>
      </w:pPr>
      <w:r w:rsidRPr="00136F22">
        <w:rPr>
          <w:color w:val="000000"/>
        </w:rPr>
        <w:t>Odpowiedź:</w:t>
      </w:r>
    </w:p>
    <w:p w:rsidR="00436158" w:rsidRDefault="00436158" w:rsidP="00374ED6">
      <w:pPr>
        <w:tabs>
          <w:tab w:val="left" w:pos="284"/>
        </w:tabs>
        <w:spacing w:before="0"/>
        <w:jc w:val="left"/>
        <w:rPr>
          <w:color w:val="000000"/>
        </w:rPr>
      </w:pPr>
      <w:r>
        <w:rPr>
          <w:color w:val="000000"/>
        </w:rPr>
        <w:t>Do mycia mechanicznego stosuje się dysze rozpryskowe. Mycie polega na rozpryskiwaniu strumienia roztworu myjącego lub jego przepływ przez elementy maszyny.</w:t>
      </w:r>
    </w:p>
    <w:p w:rsidR="00436158" w:rsidRDefault="00436158" w:rsidP="00374ED6">
      <w:pPr>
        <w:tabs>
          <w:tab w:val="left" w:pos="284"/>
        </w:tabs>
        <w:spacing w:before="0"/>
        <w:jc w:val="left"/>
        <w:rPr>
          <w:color w:val="000000"/>
        </w:rPr>
      </w:pPr>
      <w:r>
        <w:rPr>
          <w:color w:val="000000"/>
        </w:rPr>
        <w:t>Dysze rozpryskowe mogą być: zamontowane na stałe w danym urządzenia lub wprowadzane na czas mycia.</w:t>
      </w:r>
    </w:p>
    <w:p w:rsidR="00436158" w:rsidRPr="002D50CD" w:rsidRDefault="00436158" w:rsidP="00374ED6">
      <w:pPr>
        <w:pStyle w:val="Akapitzlist"/>
        <w:numPr>
          <w:ilvl w:val="0"/>
          <w:numId w:val="17"/>
        </w:numPr>
        <w:tabs>
          <w:tab w:val="left" w:pos="284"/>
        </w:tabs>
        <w:ind w:left="0" w:firstLine="0"/>
        <w:jc w:val="left"/>
        <w:rPr>
          <w:rFonts w:ascii="Times New Roman" w:hAnsi="Times New Roman"/>
          <w:color w:val="000000"/>
          <w:sz w:val="24"/>
          <w:szCs w:val="24"/>
        </w:rPr>
      </w:pPr>
      <w:r w:rsidRPr="002D50CD">
        <w:rPr>
          <w:rFonts w:ascii="Times New Roman" w:hAnsi="Times New Roman"/>
          <w:color w:val="000000"/>
          <w:sz w:val="24"/>
          <w:szCs w:val="24"/>
        </w:rPr>
        <w:t xml:space="preserve">Jakie właściwości muszą mieć dysze zamontowane na stałe? </w:t>
      </w:r>
    </w:p>
    <w:p w:rsidR="00136F22" w:rsidRDefault="00136F22" w:rsidP="00374ED6">
      <w:pPr>
        <w:pStyle w:val="Akapitzlist"/>
        <w:tabs>
          <w:tab w:val="left" w:pos="284"/>
        </w:tabs>
        <w:ind w:left="0"/>
        <w:jc w:val="left"/>
        <w:rPr>
          <w:rFonts w:ascii="Times New Roman" w:hAnsi="Times New Roman"/>
          <w:color w:val="000000"/>
          <w:sz w:val="24"/>
          <w:szCs w:val="24"/>
        </w:rPr>
      </w:pPr>
      <w:r w:rsidRPr="00136F22">
        <w:rPr>
          <w:rFonts w:ascii="Times New Roman" w:hAnsi="Times New Roman"/>
          <w:color w:val="000000"/>
          <w:sz w:val="24"/>
          <w:szCs w:val="24"/>
        </w:rPr>
        <w:t>Odpowiedź:</w:t>
      </w:r>
    </w:p>
    <w:p w:rsidR="00436158" w:rsidRDefault="00436158" w:rsidP="00374ED6">
      <w:pPr>
        <w:pStyle w:val="Akapitzlist"/>
        <w:tabs>
          <w:tab w:val="left" w:pos="284"/>
        </w:tabs>
        <w:ind w:left="0"/>
        <w:jc w:val="left"/>
        <w:rPr>
          <w:rFonts w:ascii="Times New Roman" w:hAnsi="Times New Roman"/>
          <w:color w:val="000000"/>
          <w:sz w:val="24"/>
          <w:szCs w:val="24"/>
        </w:rPr>
      </w:pPr>
      <w:r w:rsidRPr="00684F00">
        <w:rPr>
          <w:rFonts w:ascii="Times New Roman" w:hAnsi="Times New Roman"/>
          <w:color w:val="000000"/>
          <w:sz w:val="24"/>
          <w:szCs w:val="24"/>
        </w:rPr>
        <w:t xml:space="preserve">Bardzo </w:t>
      </w:r>
      <w:r>
        <w:rPr>
          <w:rFonts w:ascii="Times New Roman" w:hAnsi="Times New Roman"/>
          <w:color w:val="000000"/>
          <w:sz w:val="24"/>
          <w:szCs w:val="24"/>
        </w:rPr>
        <w:t>ważne z punktu widzenia higieny żywienia jest to, aby zamontowane dysze były samooczyszczające się – nie mogą pozostawiać w maszynie resztki środka myjącego. Zetknięcie się tego środka z wprowadzonymi do maszyny środkami spożywczymi może spowodować zanieczyszczenie żywności, a w konsekwencji zatrucie pokarmowe.</w:t>
      </w:r>
    </w:p>
    <w:p w:rsidR="00436158" w:rsidRDefault="00436158" w:rsidP="00374ED6">
      <w:pPr>
        <w:pStyle w:val="Akapitzlist"/>
        <w:numPr>
          <w:ilvl w:val="0"/>
          <w:numId w:val="17"/>
        </w:numPr>
        <w:tabs>
          <w:tab w:val="left" w:pos="284"/>
        </w:tabs>
        <w:ind w:left="0" w:firstLine="0"/>
        <w:jc w:val="left"/>
        <w:rPr>
          <w:rFonts w:ascii="Times New Roman" w:hAnsi="Times New Roman"/>
          <w:color w:val="000000"/>
          <w:sz w:val="24"/>
          <w:szCs w:val="24"/>
        </w:rPr>
      </w:pPr>
      <w:r>
        <w:rPr>
          <w:rFonts w:ascii="Times New Roman" w:hAnsi="Times New Roman"/>
          <w:color w:val="000000"/>
          <w:sz w:val="24"/>
          <w:szCs w:val="24"/>
        </w:rPr>
        <w:t xml:space="preserve">W jaki sposób myje się opakowania transportowe do pieczywa ? </w:t>
      </w:r>
    </w:p>
    <w:p w:rsidR="00136F22" w:rsidRDefault="00136F22" w:rsidP="00374ED6">
      <w:pPr>
        <w:pStyle w:val="Akapitzlist"/>
        <w:tabs>
          <w:tab w:val="left" w:pos="284"/>
        </w:tabs>
        <w:ind w:left="0"/>
        <w:jc w:val="left"/>
        <w:rPr>
          <w:rFonts w:ascii="Times New Roman" w:hAnsi="Times New Roman"/>
          <w:color w:val="000000"/>
          <w:sz w:val="24"/>
          <w:szCs w:val="24"/>
        </w:rPr>
      </w:pPr>
      <w:r w:rsidRPr="00136F22">
        <w:rPr>
          <w:rFonts w:ascii="Times New Roman" w:hAnsi="Times New Roman"/>
          <w:color w:val="000000"/>
          <w:sz w:val="24"/>
          <w:szCs w:val="24"/>
        </w:rPr>
        <w:t>Odpowiedź:</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 xml:space="preserve">Najczęściej pojemniki myję się ręcznie stosując ogólne zasady mycia i dezynfekcji obowiązujące w piekarniach. W większych zakładach piekarniczych montuje się myjki tunelowe. Mycie w nich polega na tym, że na specjalnych prowadnicach przez tunel przesuwają się pojemniki. W tunelu jest sekcja płukania, następnie mycia z użyciem środków myjących i spłukiwania pozostałości środka myjącego. </w:t>
      </w:r>
    </w:p>
    <w:p w:rsidR="00436158" w:rsidRDefault="00436158" w:rsidP="00374ED6">
      <w:pPr>
        <w:pStyle w:val="Akapitzlist"/>
        <w:numPr>
          <w:ilvl w:val="0"/>
          <w:numId w:val="17"/>
        </w:numPr>
        <w:tabs>
          <w:tab w:val="left" w:pos="284"/>
        </w:tabs>
        <w:ind w:left="0" w:firstLine="0"/>
        <w:jc w:val="left"/>
        <w:rPr>
          <w:rFonts w:ascii="Times New Roman" w:hAnsi="Times New Roman"/>
          <w:color w:val="000000"/>
          <w:sz w:val="24"/>
          <w:szCs w:val="24"/>
        </w:rPr>
      </w:pPr>
      <w:r>
        <w:rPr>
          <w:rFonts w:ascii="Times New Roman" w:hAnsi="Times New Roman"/>
          <w:color w:val="000000"/>
          <w:sz w:val="24"/>
          <w:szCs w:val="24"/>
        </w:rPr>
        <w:t xml:space="preserve">W jaki sposób myję się linie produkcyjne w dużych piekarniach? </w:t>
      </w:r>
    </w:p>
    <w:p w:rsidR="00136F22" w:rsidRDefault="00136F22" w:rsidP="00374ED6">
      <w:pPr>
        <w:pStyle w:val="Akapitzlist"/>
        <w:tabs>
          <w:tab w:val="left" w:pos="284"/>
        </w:tabs>
        <w:ind w:left="0"/>
        <w:jc w:val="left"/>
        <w:rPr>
          <w:rFonts w:ascii="Times New Roman" w:hAnsi="Times New Roman"/>
          <w:color w:val="000000"/>
          <w:sz w:val="24"/>
          <w:szCs w:val="24"/>
        </w:rPr>
      </w:pPr>
      <w:r w:rsidRPr="00136F22">
        <w:rPr>
          <w:rFonts w:ascii="Times New Roman" w:hAnsi="Times New Roman"/>
          <w:color w:val="000000"/>
          <w:sz w:val="24"/>
          <w:szCs w:val="24"/>
        </w:rPr>
        <w:t>Odpowiedź:</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 xml:space="preserve">W dużych, nowoczesnych piekarniach stosuje się systemy myjące w obiegu zamkniętym. Systemy takie zamontowane są w linii technologicznej. Podczas trwania procesu produkcyjnego system myjący jest całkowicie odcięty od linii produkcyjnej. Dopiero po zakończeniu produkcji rozpoczyna się mycie w obiegu zamkniętym. </w:t>
      </w:r>
    </w:p>
    <w:p w:rsidR="00436158" w:rsidRDefault="00436158" w:rsidP="00374ED6">
      <w:pPr>
        <w:pStyle w:val="Akapitzlist"/>
        <w:tabs>
          <w:tab w:val="left" w:pos="284"/>
        </w:tabs>
        <w:ind w:left="0"/>
        <w:rPr>
          <w:rFonts w:ascii="Times New Roman" w:hAnsi="Times New Roman"/>
          <w:color w:val="000000"/>
          <w:sz w:val="24"/>
          <w:szCs w:val="24"/>
        </w:rPr>
      </w:pPr>
    </w:p>
    <w:p w:rsidR="00436158" w:rsidRDefault="00436158" w:rsidP="00374ED6">
      <w:pPr>
        <w:pStyle w:val="Akapitzlist"/>
        <w:tabs>
          <w:tab w:val="left" w:pos="284"/>
        </w:tabs>
        <w:ind w:left="0"/>
        <w:rPr>
          <w:rFonts w:ascii="Times New Roman" w:hAnsi="Times New Roman"/>
          <w:color w:val="000000"/>
          <w:sz w:val="24"/>
          <w:szCs w:val="24"/>
        </w:rPr>
      </w:pPr>
      <w:r>
        <w:rPr>
          <w:rFonts w:ascii="Times New Roman" w:hAnsi="Times New Roman"/>
          <w:b/>
          <w:color w:val="000000"/>
          <w:sz w:val="24"/>
          <w:szCs w:val="24"/>
        </w:rPr>
        <w:t>Ćwiczenie praktyczne</w:t>
      </w:r>
    </w:p>
    <w:p w:rsidR="00436158" w:rsidRDefault="00436158" w:rsidP="00374ED6">
      <w:pPr>
        <w:pStyle w:val="Akapitzlist"/>
        <w:tabs>
          <w:tab w:val="left" w:pos="284"/>
        </w:tabs>
        <w:ind w:left="0"/>
        <w:rPr>
          <w:rFonts w:ascii="Times New Roman" w:hAnsi="Times New Roman"/>
          <w:color w:val="000000"/>
          <w:sz w:val="24"/>
          <w:szCs w:val="24"/>
        </w:rPr>
      </w:pPr>
      <w:r>
        <w:rPr>
          <w:rFonts w:ascii="Times New Roman" w:hAnsi="Times New Roman"/>
          <w:color w:val="000000"/>
          <w:sz w:val="24"/>
          <w:szCs w:val="24"/>
        </w:rPr>
        <w:t>Polecenie:</w:t>
      </w:r>
    </w:p>
    <w:p w:rsidR="00436158" w:rsidRDefault="00436158" w:rsidP="00374ED6">
      <w:pPr>
        <w:pStyle w:val="Akapitzlist"/>
        <w:tabs>
          <w:tab w:val="left" w:pos="284"/>
        </w:tabs>
        <w:ind w:left="0"/>
        <w:rPr>
          <w:rFonts w:ascii="Times New Roman" w:hAnsi="Times New Roman"/>
          <w:color w:val="000000"/>
          <w:sz w:val="24"/>
          <w:szCs w:val="24"/>
        </w:rPr>
      </w:pPr>
      <w:r>
        <w:rPr>
          <w:rFonts w:ascii="Times New Roman" w:hAnsi="Times New Roman"/>
          <w:color w:val="000000"/>
          <w:sz w:val="24"/>
          <w:szCs w:val="24"/>
        </w:rPr>
        <w:t xml:space="preserve">Opisać wady i zalety mycia ręcznego i mechanicznego w piekarniach. </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Zestawienie materiałów i sprzętu:</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-poradnik rozdział II i III,</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-kartka papieru,</w:t>
      </w:r>
    </w:p>
    <w:p w:rsidR="00436158" w:rsidRDefault="00436158" w:rsidP="00374ED6">
      <w:pPr>
        <w:pStyle w:val="Akapitzlist"/>
        <w:tabs>
          <w:tab w:val="left" w:pos="284"/>
        </w:tabs>
        <w:ind w:left="0"/>
        <w:jc w:val="left"/>
        <w:rPr>
          <w:rFonts w:ascii="Times New Roman" w:hAnsi="Times New Roman"/>
          <w:color w:val="000000"/>
          <w:sz w:val="24"/>
          <w:szCs w:val="24"/>
        </w:rPr>
      </w:pPr>
      <w:r>
        <w:rPr>
          <w:rFonts w:ascii="Times New Roman" w:hAnsi="Times New Roman"/>
          <w:color w:val="000000"/>
          <w:sz w:val="24"/>
          <w:szCs w:val="24"/>
        </w:rPr>
        <w:t>- długopis.</w:t>
      </w:r>
    </w:p>
    <w:p w:rsidR="00436158" w:rsidRDefault="00436158" w:rsidP="00374ED6">
      <w:pPr>
        <w:pStyle w:val="Bezodstpw"/>
        <w:tabs>
          <w:tab w:val="left" w:pos="284"/>
        </w:tabs>
        <w:spacing w:line="360" w:lineRule="auto"/>
        <w:rPr>
          <w:color w:val="000000"/>
          <w:szCs w:val="24"/>
        </w:rPr>
      </w:pPr>
      <w:r>
        <w:rPr>
          <w:color w:val="000000"/>
          <w:szCs w:val="24"/>
        </w:rPr>
        <w:t xml:space="preserve">Sposób wykonania: </w:t>
      </w:r>
    </w:p>
    <w:p w:rsidR="00436158" w:rsidRDefault="00436158" w:rsidP="00374ED6">
      <w:pPr>
        <w:pStyle w:val="Bezodstpw"/>
        <w:numPr>
          <w:ilvl w:val="0"/>
          <w:numId w:val="21"/>
        </w:numPr>
        <w:tabs>
          <w:tab w:val="left" w:pos="284"/>
        </w:tabs>
        <w:spacing w:line="360" w:lineRule="auto"/>
        <w:ind w:left="0" w:firstLine="0"/>
        <w:rPr>
          <w:color w:val="000000"/>
          <w:szCs w:val="24"/>
        </w:rPr>
      </w:pPr>
      <w:r>
        <w:rPr>
          <w:color w:val="000000"/>
          <w:szCs w:val="24"/>
        </w:rPr>
        <w:t>Zapoznane się z materiałem nauczania.</w:t>
      </w:r>
    </w:p>
    <w:p w:rsidR="00436158" w:rsidRDefault="00436158" w:rsidP="00374ED6">
      <w:pPr>
        <w:pStyle w:val="Bezodstpw"/>
        <w:tabs>
          <w:tab w:val="left" w:pos="284"/>
        </w:tabs>
        <w:spacing w:line="360" w:lineRule="auto"/>
        <w:rPr>
          <w:szCs w:val="24"/>
        </w:rPr>
      </w:pPr>
      <w:r>
        <w:rPr>
          <w:color w:val="000000"/>
          <w:szCs w:val="24"/>
        </w:rPr>
        <w:t>W pierwszej kolejności należy dokładnie zapoznać się z materiałem nauczania w powyższym rozdziale poradnika oraz materiałem z kolejnego rozdziału, tzn. „</w:t>
      </w:r>
      <w:r w:rsidRPr="00850EF6">
        <w:rPr>
          <w:szCs w:val="24"/>
        </w:rPr>
        <w:t>Dobieranie i stosowanie prepara</w:t>
      </w:r>
      <w:r>
        <w:rPr>
          <w:szCs w:val="24"/>
        </w:rPr>
        <w:t>tów myjących i dezynfekujących do utrzymywania</w:t>
      </w:r>
      <w:r w:rsidRPr="00850EF6">
        <w:rPr>
          <w:szCs w:val="24"/>
        </w:rPr>
        <w:t xml:space="preserve"> pomieszczeń i sprzętu w stanie czystości</w:t>
      </w:r>
      <w:r>
        <w:rPr>
          <w:szCs w:val="24"/>
        </w:rPr>
        <w:t>”.</w:t>
      </w:r>
    </w:p>
    <w:p w:rsidR="00436158" w:rsidRDefault="00436158" w:rsidP="00374ED6">
      <w:pPr>
        <w:pStyle w:val="Bezodstpw"/>
        <w:numPr>
          <w:ilvl w:val="0"/>
          <w:numId w:val="21"/>
        </w:numPr>
        <w:tabs>
          <w:tab w:val="left" w:pos="284"/>
        </w:tabs>
        <w:spacing w:line="360" w:lineRule="auto"/>
        <w:ind w:left="0" w:firstLine="0"/>
        <w:rPr>
          <w:szCs w:val="24"/>
        </w:rPr>
      </w:pPr>
      <w:r>
        <w:rPr>
          <w:szCs w:val="24"/>
        </w:rPr>
        <w:t>Wykonanie zadania.</w:t>
      </w:r>
    </w:p>
    <w:p w:rsidR="00436158" w:rsidRDefault="00436158" w:rsidP="00374ED6">
      <w:pPr>
        <w:pStyle w:val="Bezodstpw"/>
        <w:tabs>
          <w:tab w:val="left" w:pos="284"/>
        </w:tabs>
        <w:spacing w:line="360" w:lineRule="auto"/>
        <w:rPr>
          <w:szCs w:val="24"/>
        </w:rPr>
      </w:pPr>
      <w:r>
        <w:rPr>
          <w:szCs w:val="24"/>
        </w:rPr>
        <w:t>Należy opisać zalety ręcznego i mechanicznego mycia maszyn i sprzętu w zakładach piekarniczych. Do wykonania zadania wykorzystać poniższa tabelę.</w:t>
      </w:r>
    </w:p>
    <w:p w:rsidR="00436158" w:rsidRPr="00850EF6" w:rsidRDefault="00436158" w:rsidP="00374ED6">
      <w:pPr>
        <w:pStyle w:val="Bezodstpw"/>
        <w:tabs>
          <w:tab w:val="left" w:pos="284"/>
        </w:tabs>
        <w:spacing w:line="360"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071"/>
        <w:gridCol w:w="3071"/>
      </w:tblGrid>
      <w:tr w:rsidR="00436158" w:rsidTr="00374ED6">
        <w:tc>
          <w:tcPr>
            <w:tcW w:w="2962" w:type="dxa"/>
          </w:tcPr>
          <w:p w:rsidR="00436158" w:rsidRPr="00436158" w:rsidRDefault="00436158" w:rsidP="00374ED6">
            <w:pPr>
              <w:pStyle w:val="Bezodstpw"/>
              <w:tabs>
                <w:tab w:val="left" w:pos="284"/>
              </w:tabs>
              <w:spacing w:line="360" w:lineRule="auto"/>
              <w:jc w:val="both"/>
              <w:rPr>
                <w:szCs w:val="24"/>
              </w:rPr>
            </w:pPr>
            <w:r w:rsidRPr="00436158">
              <w:rPr>
                <w:szCs w:val="24"/>
              </w:rPr>
              <w:t>Rodzaj mycia</w:t>
            </w:r>
          </w:p>
        </w:tc>
        <w:tc>
          <w:tcPr>
            <w:tcW w:w="3071" w:type="dxa"/>
          </w:tcPr>
          <w:p w:rsidR="00436158" w:rsidRPr="00436158" w:rsidRDefault="00436158" w:rsidP="00374ED6">
            <w:pPr>
              <w:pStyle w:val="Bezodstpw"/>
              <w:tabs>
                <w:tab w:val="left" w:pos="284"/>
              </w:tabs>
              <w:spacing w:line="360" w:lineRule="auto"/>
              <w:jc w:val="both"/>
              <w:rPr>
                <w:szCs w:val="24"/>
              </w:rPr>
            </w:pPr>
            <w:r w:rsidRPr="00436158">
              <w:rPr>
                <w:szCs w:val="24"/>
              </w:rPr>
              <w:t>Wady</w:t>
            </w:r>
          </w:p>
        </w:tc>
        <w:tc>
          <w:tcPr>
            <w:tcW w:w="3071" w:type="dxa"/>
          </w:tcPr>
          <w:p w:rsidR="00436158" w:rsidRPr="00436158" w:rsidRDefault="00436158" w:rsidP="00374ED6">
            <w:pPr>
              <w:pStyle w:val="Bezodstpw"/>
              <w:tabs>
                <w:tab w:val="left" w:pos="284"/>
              </w:tabs>
              <w:spacing w:line="360" w:lineRule="auto"/>
              <w:jc w:val="both"/>
              <w:rPr>
                <w:szCs w:val="24"/>
              </w:rPr>
            </w:pPr>
            <w:r w:rsidRPr="00436158">
              <w:rPr>
                <w:szCs w:val="24"/>
              </w:rPr>
              <w:t>Zalety</w:t>
            </w:r>
          </w:p>
          <w:p w:rsidR="00436158" w:rsidRPr="00436158" w:rsidRDefault="00436158" w:rsidP="00374ED6">
            <w:pPr>
              <w:pStyle w:val="Bezodstpw"/>
              <w:tabs>
                <w:tab w:val="left" w:pos="284"/>
              </w:tabs>
              <w:spacing w:line="360" w:lineRule="auto"/>
              <w:jc w:val="both"/>
              <w:rPr>
                <w:szCs w:val="24"/>
              </w:rPr>
            </w:pPr>
          </w:p>
        </w:tc>
      </w:tr>
      <w:tr w:rsidR="00436158" w:rsidTr="00374ED6">
        <w:tc>
          <w:tcPr>
            <w:tcW w:w="2962" w:type="dxa"/>
          </w:tcPr>
          <w:p w:rsidR="00436158" w:rsidRPr="00436158" w:rsidRDefault="00436158" w:rsidP="00374ED6">
            <w:pPr>
              <w:pStyle w:val="Bezodstpw"/>
              <w:tabs>
                <w:tab w:val="left" w:pos="284"/>
              </w:tabs>
              <w:spacing w:line="360" w:lineRule="auto"/>
              <w:jc w:val="both"/>
              <w:rPr>
                <w:szCs w:val="24"/>
              </w:rPr>
            </w:pPr>
          </w:p>
          <w:p w:rsidR="00436158" w:rsidRPr="00436158" w:rsidRDefault="00436158" w:rsidP="00374ED6">
            <w:pPr>
              <w:pStyle w:val="Bezodstpw"/>
              <w:tabs>
                <w:tab w:val="left" w:pos="284"/>
              </w:tabs>
              <w:spacing w:line="360" w:lineRule="auto"/>
              <w:jc w:val="both"/>
              <w:rPr>
                <w:szCs w:val="24"/>
              </w:rPr>
            </w:pPr>
            <w:r w:rsidRPr="00436158">
              <w:rPr>
                <w:szCs w:val="24"/>
              </w:rPr>
              <w:t xml:space="preserve">Mycie ręczne </w:t>
            </w:r>
          </w:p>
          <w:p w:rsidR="00436158" w:rsidRPr="00436158" w:rsidRDefault="00436158" w:rsidP="00374ED6">
            <w:pPr>
              <w:pStyle w:val="Bezodstpw"/>
              <w:tabs>
                <w:tab w:val="left" w:pos="284"/>
              </w:tabs>
              <w:spacing w:line="360" w:lineRule="auto"/>
              <w:jc w:val="both"/>
              <w:rPr>
                <w:szCs w:val="24"/>
              </w:rPr>
            </w:pPr>
          </w:p>
        </w:tc>
        <w:tc>
          <w:tcPr>
            <w:tcW w:w="3071" w:type="dxa"/>
          </w:tcPr>
          <w:p w:rsidR="00436158" w:rsidRPr="00436158" w:rsidRDefault="00436158" w:rsidP="00374ED6">
            <w:pPr>
              <w:pStyle w:val="Bezodstpw"/>
              <w:tabs>
                <w:tab w:val="left" w:pos="284"/>
              </w:tabs>
              <w:spacing w:line="360" w:lineRule="auto"/>
              <w:jc w:val="both"/>
              <w:rPr>
                <w:szCs w:val="24"/>
              </w:rPr>
            </w:pPr>
          </w:p>
        </w:tc>
        <w:tc>
          <w:tcPr>
            <w:tcW w:w="3071" w:type="dxa"/>
          </w:tcPr>
          <w:p w:rsidR="00436158" w:rsidRPr="00436158" w:rsidRDefault="00436158" w:rsidP="00374ED6">
            <w:pPr>
              <w:pStyle w:val="Bezodstpw"/>
              <w:tabs>
                <w:tab w:val="left" w:pos="284"/>
              </w:tabs>
              <w:spacing w:line="360" w:lineRule="auto"/>
              <w:jc w:val="both"/>
              <w:rPr>
                <w:szCs w:val="24"/>
              </w:rPr>
            </w:pPr>
          </w:p>
        </w:tc>
      </w:tr>
      <w:tr w:rsidR="00436158" w:rsidTr="00374ED6">
        <w:tc>
          <w:tcPr>
            <w:tcW w:w="2962" w:type="dxa"/>
          </w:tcPr>
          <w:p w:rsidR="00436158" w:rsidRPr="00436158" w:rsidRDefault="00436158" w:rsidP="00374ED6">
            <w:pPr>
              <w:pStyle w:val="Bezodstpw"/>
              <w:tabs>
                <w:tab w:val="left" w:pos="284"/>
              </w:tabs>
              <w:spacing w:line="360" w:lineRule="auto"/>
              <w:jc w:val="both"/>
              <w:rPr>
                <w:szCs w:val="24"/>
              </w:rPr>
            </w:pPr>
          </w:p>
          <w:p w:rsidR="00436158" w:rsidRPr="00436158" w:rsidRDefault="00436158" w:rsidP="00374ED6">
            <w:pPr>
              <w:pStyle w:val="Bezodstpw"/>
              <w:tabs>
                <w:tab w:val="left" w:pos="284"/>
              </w:tabs>
              <w:spacing w:line="360" w:lineRule="auto"/>
              <w:jc w:val="both"/>
              <w:rPr>
                <w:szCs w:val="24"/>
              </w:rPr>
            </w:pPr>
            <w:r w:rsidRPr="00436158">
              <w:rPr>
                <w:szCs w:val="24"/>
              </w:rPr>
              <w:t xml:space="preserve">Mycie mechaniczne </w:t>
            </w:r>
          </w:p>
          <w:p w:rsidR="00436158" w:rsidRPr="00436158" w:rsidRDefault="00436158" w:rsidP="00374ED6">
            <w:pPr>
              <w:pStyle w:val="Bezodstpw"/>
              <w:tabs>
                <w:tab w:val="left" w:pos="284"/>
              </w:tabs>
              <w:spacing w:line="360" w:lineRule="auto"/>
              <w:jc w:val="both"/>
              <w:rPr>
                <w:szCs w:val="24"/>
              </w:rPr>
            </w:pPr>
          </w:p>
          <w:p w:rsidR="00436158" w:rsidRPr="00436158" w:rsidRDefault="00436158" w:rsidP="00374ED6">
            <w:pPr>
              <w:pStyle w:val="Bezodstpw"/>
              <w:tabs>
                <w:tab w:val="left" w:pos="284"/>
              </w:tabs>
              <w:spacing w:line="360" w:lineRule="auto"/>
              <w:jc w:val="both"/>
              <w:rPr>
                <w:szCs w:val="24"/>
              </w:rPr>
            </w:pPr>
          </w:p>
        </w:tc>
        <w:tc>
          <w:tcPr>
            <w:tcW w:w="3071" w:type="dxa"/>
          </w:tcPr>
          <w:p w:rsidR="00436158" w:rsidRPr="00436158" w:rsidRDefault="00436158" w:rsidP="00374ED6">
            <w:pPr>
              <w:pStyle w:val="Bezodstpw"/>
              <w:tabs>
                <w:tab w:val="left" w:pos="284"/>
              </w:tabs>
              <w:spacing w:line="360" w:lineRule="auto"/>
              <w:jc w:val="both"/>
              <w:rPr>
                <w:szCs w:val="24"/>
              </w:rPr>
            </w:pPr>
          </w:p>
        </w:tc>
        <w:tc>
          <w:tcPr>
            <w:tcW w:w="3071" w:type="dxa"/>
          </w:tcPr>
          <w:p w:rsidR="00436158" w:rsidRPr="00436158" w:rsidRDefault="00436158" w:rsidP="00374ED6">
            <w:pPr>
              <w:pStyle w:val="Bezodstpw"/>
              <w:tabs>
                <w:tab w:val="left" w:pos="284"/>
              </w:tabs>
              <w:spacing w:line="360" w:lineRule="auto"/>
              <w:jc w:val="both"/>
              <w:rPr>
                <w:szCs w:val="24"/>
              </w:rPr>
            </w:pPr>
          </w:p>
        </w:tc>
      </w:tr>
    </w:tbl>
    <w:p w:rsidR="00374ED6" w:rsidRPr="00136F22" w:rsidRDefault="00374ED6" w:rsidP="00374ED6">
      <w:pPr>
        <w:pStyle w:val="Nagwek1"/>
        <w:tabs>
          <w:tab w:val="left" w:pos="284"/>
          <w:tab w:val="left" w:pos="426"/>
        </w:tabs>
        <w:spacing w:before="0" w:after="0" w:line="360" w:lineRule="auto"/>
        <w:ind w:left="360"/>
        <w:rPr>
          <w:color w:val="000000"/>
          <w:sz w:val="24"/>
          <w:szCs w:val="24"/>
        </w:rPr>
      </w:pPr>
    </w:p>
    <w:p w:rsidR="00374ED6" w:rsidRPr="00136F22" w:rsidRDefault="00374ED6" w:rsidP="00374ED6">
      <w:pPr>
        <w:pStyle w:val="Nagwek1"/>
        <w:tabs>
          <w:tab w:val="left" w:pos="284"/>
          <w:tab w:val="left" w:pos="426"/>
        </w:tabs>
        <w:spacing w:before="0" w:after="0" w:line="360" w:lineRule="auto"/>
        <w:ind w:left="360"/>
        <w:rPr>
          <w:color w:val="000000"/>
          <w:sz w:val="24"/>
          <w:szCs w:val="24"/>
        </w:rPr>
      </w:pPr>
    </w:p>
    <w:p w:rsidR="00436158" w:rsidRPr="00374ED6" w:rsidRDefault="00436158" w:rsidP="008C7F25">
      <w:pPr>
        <w:pStyle w:val="Nagwek1"/>
        <w:numPr>
          <w:ilvl w:val="0"/>
          <w:numId w:val="25"/>
        </w:numPr>
        <w:tabs>
          <w:tab w:val="left" w:pos="0"/>
          <w:tab w:val="left" w:pos="426"/>
        </w:tabs>
        <w:spacing w:before="0" w:after="0" w:line="360" w:lineRule="auto"/>
        <w:ind w:left="0" w:firstLine="426"/>
        <w:rPr>
          <w:color w:val="000000"/>
          <w:sz w:val="28"/>
          <w:szCs w:val="28"/>
        </w:rPr>
      </w:pPr>
      <w:bookmarkStart w:id="9" w:name="_Toc376815659"/>
      <w:r w:rsidRPr="00374ED6">
        <w:rPr>
          <w:sz w:val="28"/>
          <w:szCs w:val="28"/>
        </w:rPr>
        <w:t>Dobieranie i stosowanie preparatów myjących i dezynfekujących do utrzymywanie pomieszczeń i sprzętu w stanie czystości</w:t>
      </w:r>
      <w:bookmarkEnd w:id="9"/>
    </w:p>
    <w:p w:rsidR="00436158" w:rsidRDefault="00436158" w:rsidP="00374ED6">
      <w:pPr>
        <w:pStyle w:val="Bezodstpw"/>
        <w:tabs>
          <w:tab w:val="left" w:pos="284"/>
        </w:tabs>
        <w:spacing w:line="360" w:lineRule="auto"/>
        <w:rPr>
          <w:szCs w:val="24"/>
        </w:rPr>
      </w:pPr>
      <w:r>
        <w:rPr>
          <w:szCs w:val="24"/>
        </w:rPr>
        <w:t>Celem mycia i dezynfekcji maszyn, urządzeń i sprzętu jest zapewnienie ich należytej czystości podczas procesu technologicznego.</w:t>
      </w:r>
    </w:p>
    <w:p w:rsidR="00436158" w:rsidRDefault="00436158" w:rsidP="00374ED6">
      <w:pPr>
        <w:pStyle w:val="Bezodstpw"/>
        <w:tabs>
          <w:tab w:val="left" w:pos="0"/>
        </w:tabs>
        <w:spacing w:line="360" w:lineRule="auto"/>
        <w:rPr>
          <w:szCs w:val="24"/>
        </w:rPr>
      </w:pPr>
      <w:r w:rsidRPr="00BA5815">
        <w:rPr>
          <w:szCs w:val="24"/>
        </w:rPr>
        <w:t>W chwili obecnej na rynku znajduje się bardzo szeroka gama środków do mycia i dezynfekcji</w:t>
      </w:r>
      <w:r>
        <w:rPr>
          <w:szCs w:val="24"/>
        </w:rPr>
        <w:t xml:space="preserve"> naczyń, sprzętu oraz maszyn, a także utrzymywania w czystości pomieszczeń produkcyjnych, części handlowej i socjalnej zakładu piekarniczego. </w:t>
      </w:r>
    </w:p>
    <w:p w:rsidR="00436158" w:rsidRDefault="00436158" w:rsidP="00374ED6">
      <w:pPr>
        <w:pStyle w:val="Bezodstpw"/>
        <w:tabs>
          <w:tab w:val="left" w:pos="0"/>
        </w:tabs>
        <w:spacing w:line="360" w:lineRule="auto"/>
        <w:rPr>
          <w:szCs w:val="24"/>
        </w:rPr>
      </w:pPr>
      <w:r>
        <w:rPr>
          <w:szCs w:val="24"/>
        </w:rPr>
        <w:t xml:space="preserve">Dobierając środki do mycia i dezynfekcji należy zwrócić uwagę, by posiadały one informację o ich przeznaczeniu, instrukcję stosowania, a przede wszystkim powinny posiadać świadectwo Państwowego Zakładu Higieny zezwalające na ich stosowanie do przedmiotów kontaktujących się z żywością. Zabronione jest stosowanie niedozwolonych środków, bez atestu, ponieważ grozi to niebezpiecznymi konsekwencjami dla zdrowia konsumentów. </w:t>
      </w:r>
    </w:p>
    <w:p w:rsidR="00436158" w:rsidRPr="004C5547" w:rsidRDefault="00436158" w:rsidP="00374ED6">
      <w:pPr>
        <w:pStyle w:val="Bezodstpw"/>
        <w:tabs>
          <w:tab w:val="left" w:pos="284"/>
        </w:tabs>
        <w:spacing w:line="360" w:lineRule="auto"/>
        <w:rPr>
          <w:color w:val="FF0000"/>
          <w:szCs w:val="24"/>
        </w:rPr>
      </w:pPr>
      <w:r>
        <w:rPr>
          <w:szCs w:val="24"/>
        </w:rPr>
        <w:t xml:space="preserve">Dobór środków zależy od ich przeznaczenia. Inne środki stosuje się do ręcznego, a inne do mechanicznego mycia maszyn, urządzeń i sprzętu w piekarni. </w:t>
      </w:r>
    </w:p>
    <w:p w:rsidR="00436158" w:rsidRDefault="00436158" w:rsidP="00374ED6">
      <w:pPr>
        <w:pStyle w:val="Bezodstpw"/>
        <w:tabs>
          <w:tab w:val="left" w:pos="284"/>
        </w:tabs>
        <w:spacing w:line="360" w:lineRule="auto"/>
        <w:rPr>
          <w:szCs w:val="24"/>
        </w:rPr>
      </w:pPr>
      <w:r>
        <w:rPr>
          <w:szCs w:val="24"/>
        </w:rPr>
        <w:t xml:space="preserve">Obecnie stosuje się przede wszystkim syntetyczne środki do mycia i dezynfekcji, tzw. detergenty. Charakteryzują się one bardzo silną zdolnością myjącą. Ich wodne roztwory mają zdolność zwilżania powierzchni różnych materiałów, w tym także tworzyw sztucznych. Ważną cechą detergentów jest odporność na twardą wodę, zdolność rozpuszczania się w wodzie chłodnej lub letniej. Ma to istotne znaczenia przy myciu niektórych powierzchni lub sprzętu, którego nie można myć gorącą wodą (np. niektóre elementy maszyn i urządzeń). Syntetyczne środki myjące są również najbardziej odpowiednie do usuwania pozostałości tłuszczów, a z tego typu zabrudzeniami w piekarniachspotykamy się zarówno podczas produkcji pieczywa i mycia sprzętu. </w:t>
      </w:r>
    </w:p>
    <w:p w:rsidR="00436158" w:rsidRDefault="00436158" w:rsidP="00374ED6">
      <w:pPr>
        <w:pStyle w:val="Bezodstpw"/>
        <w:tabs>
          <w:tab w:val="left" w:pos="284"/>
        </w:tabs>
        <w:spacing w:line="360" w:lineRule="auto"/>
        <w:rPr>
          <w:szCs w:val="24"/>
        </w:rPr>
      </w:pPr>
      <w:r>
        <w:rPr>
          <w:szCs w:val="24"/>
        </w:rPr>
        <w:t>Najprostszym przykładem mycia jest cykl: płukanie – mycie – płukanie. Bardziej złożony cykl to :płukanie – mycie – płukanie – dezynfekcja ( lub sterylizacja ).</w:t>
      </w:r>
    </w:p>
    <w:p w:rsidR="00436158" w:rsidRDefault="00436158" w:rsidP="00374ED6">
      <w:pPr>
        <w:pStyle w:val="Bezodstpw"/>
        <w:tabs>
          <w:tab w:val="left" w:pos="284"/>
        </w:tabs>
        <w:spacing w:line="360" w:lineRule="auto"/>
        <w:rPr>
          <w:szCs w:val="24"/>
        </w:rPr>
      </w:pPr>
      <w:r>
        <w:rPr>
          <w:szCs w:val="24"/>
        </w:rPr>
        <w:t>Dezynfekcja to niszczenie drobnoustrojów środkami chemicznymi i fizycznymi w celu zapobiegania zakażeniom produktu.</w:t>
      </w:r>
    </w:p>
    <w:p w:rsidR="00436158" w:rsidRDefault="00436158" w:rsidP="00374ED6">
      <w:pPr>
        <w:pStyle w:val="Bezodstpw"/>
        <w:tabs>
          <w:tab w:val="left" w:pos="284"/>
        </w:tabs>
        <w:spacing w:line="360" w:lineRule="auto"/>
        <w:rPr>
          <w:szCs w:val="24"/>
        </w:rPr>
      </w:pPr>
      <w:r>
        <w:rPr>
          <w:szCs w:val="24"/>
        </w:rPr>
        <w:lastRenderedPageBreak/>
        <w:t>Chemiczne środki dezynfekcyjne to różnego rodzaju związki chemiczne, którehamują rozwój drobnoustrojów lub całkowicie je niszczą. Maja one bardzo szerokie zastosowanie w warunkach przemysłowych.</w:t>
      </w:r>
    </w:p>
    <w:p w:rsidR="00436158" w:rsidRDefault="00436158" w:rsidP="00374ED6">
      <w:pPr>
        <w:pStyle w:val="Bezodstpw"/>
        <w:tabs>
          <w:tab w:val="left" w:pos="284"/>
        </w:tabs>
        <w:spacing w:line="360" w:lineRule="auto"/>
        <w:rPr>
          <w:szCs w:val="24"/>
        </w:rPr>
      </w:pPr>
      <w:r>
        <w:rPr>
          <w:szCs w:val="24"/>
        </w:rPr>
        <w:t>Fizyczne środki dezynfekcyjne to: gorąca woda, para wodna, promieniowanie nadfioletowe, mechaniczne działanie strumienia cieczy dezynfekcyjnej.</w:t>
      </w:r>
    </w:p>
    <w:p w:rsidR="00436158" w:rsidRDefault="00436158" w:rsidP="00374ED6">
      <w:pPr>
        <w:pStyle w:val="Bezodstpw"/>
        <w:tabs>
          <w:tab w:val="left" w:pos="284"/>
        </w:tabs>
        <w:spacing w:line="360" w:lineRule="auto"/>
        <w:rPr>
          <w:szCs w:val="24"/>
        </w:rPr>
      </w:pPr>
      <w:r>
        <w:rPr>
          <w:szCs w:val="24"/>
        </w:rPr>
        <w:t xml:space="preserve">Mycie ręczne naczyń i sprzętu przeprowadza się wykorzystując płyny do ręcznego mycia naczyń. Należy je stosować zgodnie z przeznaczeniem i w określonej ilości, tzn. odpowiednią ilość płynu na określoną ilość wody. Pamiętać trzeba o dokładnym spłukaniu płynu z mytej powierzchni. </w:t>
      </w:r>
    </w:p>
    <w:p w:rsidR="00436158" w:rsidRDefault="00436158" w:rsidP="00374ED6">
      <w:pPr>
        <w:pStyle w:val="Bezodstpw"/>
        <w:tabs>
          <w:tab w:val="left" w:pos="284"/>
        </w:tabs>
        <w:spacing w:line="360" w:lineRule="auto"/>
        <w:rPr>
          <w:szCs w:val="24"/>
        </w:rPr>
      </w:pPr>
      <w:r>
        <w:rPr>
          <w:szCs w:val="24"/>
        </w:rPr>
        <w:t>W piekarniach stosuje się również środki do mycia i czyszczenia, głównie pomieszczeń socjalnych i sanitarnych. Są to na przykład:</w:t>
      </w:r>
    </w:p>
    <w:p w:rsidR="00436158" w:rsidRDefault="00436158" w:rsidP="00374ED6">
      <w:pPr>
        <w:pStyle w:val="Bezodstpw"/>
        <w:tabs>
          <w:tab w:val="left" w:pos="284"/>
        </w:tabs>
        <w:spacing w:line="360" w:lineRule="auto"/>
        <w:rPr>
          <w:szCs w:val="24"/>
        </w:rPr>
      </w:pPr>
      <w:r>
        <w:rPr>
          <w:szCs w:val="24"/>
        </w:rPr>
        <w:t>- środki ogólnego zastosowania, służące do mycia urządzeń, podłóg,glazury;</w:t>
      </w:r>
    </w:p>
    <w:p w:rsidR="00436158" w:rsidRDefault="00436158" w:rsidP="00374ED6">
      <w:pPr>
        <w:pStyle w:val="Bezodstpw"/>
        <w:tabs>
          <w:tab w:val="left" w:pos="284"/>
        </w:tabs>
        <w:spacing w:line="360" w:lineRule="auto"/>
        <w:rPr>
          <w:szCs w:val="24"/>
        </w:rPr>
      </w:pPr>
      <w:r>
        <w:rPr>
          <w:szCs w:val="24"/>
        </w:rPr>
        <w:t>- specjalne środki myjące i dezynfekujące;</w:t>
      </w:r>
    </w:p>
    <w:p w:rsidR="00436158" w:rsidRDefault="00436158" w:rsidP="00374ED6">
      <w:pPr>
        <w:pStyle w:val="Bezodstpw"/>
        <w:tabs>
          <w:tab w:val="left" w:pos="284"/>
        </w:tabs>
        <w:spacing w:line="360" w:lineRule="auto"/>
        <w:rPr>
          <w:szCs w:val="24"/>
        </w:rPr>
      </w:pPr>
      <w:r>
        <w:rPr>
          <w:szCs w:val="24"/>
        </w:rPr>
        <w:t>- środki do czyszczenia toalet.</w:t>
      </w:r>
    </w:p>
    <w:p w:rsidR="00436158" w:rsidRDefault="00436158" w:rsidP="00374ED6">
      <w:pPr>
        <w:pStyle w:val="Bezodstpw"/>
        <w:tabs>
          <w:tab w:val="left" w:pos="284"/>
        </w:tabs>
        <w:spacing w:line="360" w:lineRule="auto"/>
        <w:rPr>
          <w:szCs w:val="24"/>
        </w:rPr>
      </w:pPr>
      <w:r>
        <w:rPr>
          <w:szCs w:val="24"/>
        </w:rPr>
        <w:t>Podczas stosowania środków myjących i dezynfekujących należy zachować szczególne środki ostrożności. Stosując środki„żrące” np. podczas dezynfekcji niektórych pomieszczeń, należy używać rękawic i okularów ochronnych.</w:t>
      </w:r>
    </w:p>
    <w:p w:rsidR="00436158" w:rsidRDefault="00436158" w:rsidP="00374ED6">
      <w:pPr>
        <w:tabs>
          <w:tab w:val="left" w:pos="284"/>
        </w:tabs>
        <w:spacing w:before="0"/>
        <w:rPr>
          <w:rFonts w:eastAsia="Calibri"/>
          <w:lang w:eastAsia="en-US"/>
        </w:rPr>
      </w:pPr>
    </w:p>
    <w:p w:rsidR="00436158" w:rsidRPr="00374ED6" w:rsidRDefault="00436158" w:rsidP="00374ED6">
      <w:pPr>
        <w:tabs>
          <w:tab w:val="left" w:pos="284"/>
        </w:tabs>
        <w:spacing w:before="0"/>
      </w:pPr>
      <w:r w:rsidRPr="00951FD3">
        <w:rPr>
          <w:b/>
        </w:rPr>
        <w:t>Zestaw pytań i odpowiedzi</w:t>
      </w:r>
      <w:r>
        <w:rPr>
          <w:b/>
        </w:rPr>
        <w:t>:</w:t>
      </w:r>
    </w:p>
    <w:p w:rsidR="00436158" w:rsidRDefault="00436158" w:rsidP="00374ED6">
      <w:pPr>
        <w:pStyle w:val="Akapitzlist"/>
        <w:numPr>
          <w:ilvl w:val="0"/>
          <w:numId w:val="18"/>
        </w:numPr>
        <w:tabs>
          <w:tab w:val="left" w:pos="284"/>
        </w:tabs>
        <w:ind w:left="0" w:firstLine="0"/>
        <w:jc w:val="left"/>
        <w:rPr>
          <w:rFonts w:ascii="Times New Roman" w:hAnsi="Times New Roman"/>
          <w:sz w:val="24"/>
          <w:szCs w:val="24"/>
        </w:rPr>
      </w:pPr>
      <w:r w:rsidRPr="00AE1E22">
        <w:rPr>
          <w:rFonts w:ascii="Times New Roman" w:hAnsi="Times New Roman"/>
          <w:sz w:val="24"/>
          <w:szCs w:val="24"/>
        </w:rPr>
        <w:t>Jakie warunki muszą spełniać preparaty do mycia i dez</w:t>
      </w:r>
      <w:r>
        <w:rPr>
          <w:rFonts w:ascii="Times New Roman" w:hAnsi="Times New Roman"/>
          <w:sz w:val="24"/>
          <w:szCs w:val="24"/>
        </w:rPr>
        <w:t>ynfekcji stosowane w piekarniach?</w:t>
      </w:r>
    </w:p>
    <w:p w:rsidR="00136F22" w:rsidRDefault="00136F22" w:rsidP="00374ED6">
      <w:pPr>
        <w:pStyle w:val="Akapitzlist"/>
        <w:tabs>
          <w:tab w:val="left" w:pos="284"/>
        </w:tabs>
        <w:ind w:left="0"/>
        <w:jc w:val="left"/>
        <w:rPr>
          <w:rFonts w:ascii="Times New Roman" w:hAnsi="Times New Roman"/>
          <w:sz w:val="24"/>
          <w:szCs w:val="24"/>
        </w:rPr>
      </w:pPr>
      <w:r w:rsidRPr="00136F22">
        <w:rPr>
          <w:rFonts w:ascii="Times New Roman" w:hAnsi="Times New Roman"/>
          <w:sz w:val="24"/>
          <w:szCs w:val="24"/>
        </w:rPr>
        <w:t>Odpowiedź:</w:t>
      </w:r>
    </w:p>
    <w:p w:rsidR="00436158" w:rsidRDefault="00436158" w:rsidP="00374ED6">
      <w:pPr>
        <w:pStyle w:val="Akapitzlist"/>
        <w:tabs>
          <w:tab w:val="left" w:pos="284"/>
        </w:tabs>
        <w:ind w:left="0"/>
        <w:jc w:val="left"/>
        <w:rPr>
          <w:rFonts w:ascii="Times New Roman" w:hAnsi="Times New Roman"/>
          <w:sz w:val="24"/>
          <w:szCs w:val="24"/>
        </w:rPr>
      </w:pPr>
      <w:r w:rsidRPr="00962766">
        <w:rPr>
          <w:rFonts w:ascii="Times New Roman" w:hAnsi="Times New Roman"/>
          <w:sz w:val="24"/>
          <w:szCs w:val="24"/>
        </w:rPr>
        <w:t>Dobierając środki do mycia i dezynfekcji należy zwrócić uwagę</w:t>
      </w:r>
      <w:r>
        <w:rPr>
          <w:rFonts w:ascii="Times New Roman" w:hAnsi="Times New Roman"/>
          <w:sz w:val="24"/>
          <w:szCs w:val="24"/>
        </w:rPr>
        <w:t>,</w:t>
      </w:r>
      <w:r w:rsidRPr="00962766">
        <w:rPr>
          <w:rFonts w:ascii="Times New Roman" w:hAnsi="Times New Roman"/>
          <w:sz w:val="24"/>
          <w:szCs w:val="24"/>
        </w:rPr>
        <w:t xml:space="preserve"> by posiadały one informację o ich przeznaczeniu, instrukcję stosowania, a przede wszystkim powinny posiadać świadectwo Państwowego Zakładu Higieny zezwalające na ich stosowanie do przedmiotów kontaktujących się z żywością. Zabronione jest stosowanie niedozwolonych środków, bez atestu, ponieważ grozi to niebezpiecznymi konsekwencjami dla zdrowia konsumentów</w:t>
      </w:r>
      <w:r>
        <w:rPr>
          <w:rFonts w:ascii="Times New Roman" w:hAnsi="Times New Roman"/>
          <w:sz w:val="24"/>
          <w:szCs w:val="24"/>
        </w:rPr>
        <w:t>.</w:t>
      </w:r>
    </w:p>
    <w:p w:rsidR="00436158" w:rsidRDefault="00436158" w:rsidP="00374ED6">
      <w:pPr>
        <w:pStyle w:val="Akapitzlist"/>
        <w:numPr>
          <w:ilvl w:val="0"/>
          <w:numId w:val="18"/>
        </w:numPr>
        <w:tabs>
          <w:tab w:val="left" w:pos="284"/>
        </w:tabs>
        <w:ind w:left="0" w:firstLine="0"/>
        <w:jc w:val="left"/>
        <w:rPr>
          <w:rFonts w:ascii="Times New Roman" w:hAnsi="Times New Roman"/>
          <w:sz w:val="24"/>
          <w:szCs w:val="24"/>
        </w:rPr>
      </w:pPr>
      <w:r>
        <w:rPr>
          <w:rFonts w:ascii="Times New Roman" w:hAnsi="Times New Roman"/>
          <w:sz w:val="24"/>
          <w:szCs w:val="24"/>
        </w:rPr>
        <w:t xml:space="preserve">Jaki jest cykl mycia maszyn, urządzeń i sprzętu? </w:t>
      </w:r>
    </w:p>
    <w:p w:rsidR="00136F22" w:rsidRDefault="00136F22" w:rsidP="00374ED6">
      <w:pPr>
        <w:pStyle w:val="Bezodstpw"/>
        <w:tabs>
          <w:tab w:val="left" w:pos="284"/>
        </w:tabs>
        <w:spacing w:line="360" w:lineRule="auto"/>
        <w:rPr>
          <w:szCs w:val="24"/>
        </w:rPr>
      </w:pPr>
    </w:p>
    <w:p w:rsidR="00136F22" w:rsidRDefault="00136F22" w:rsidP="00374ED6">
      <w:pPr>
        <w:pStyle w:val="Bezodstpw"/>
        <w:tabs>
          <w:tab w:val="left" w:pos="284"/>
        </w:tabs>
        <w:spacing w:line="360" w:lineRule="auto"/>
        <w:rPr>
          <w:szCs w:val="24"/>
        </w:rPr>
      </w:pPr>
    </w:p>
    <w:p w:rsidR="00136F22" w:rsidRDefault="00136F22" w:rsidP="00374ED6">
      <w:pPr>
        <w:pStyle w:val="Bezodstpw"/>
        <w:tabs>
          <w:tab w:val="left" w:pos="284"/>
        </w:tabs>
        <w:spacing w:line="360" w:lineRule="auto"/>
        <w:rPr>
          <w:szCs w:val="24"/>
        </w:rPr>
      </w:pPr>
      <w:r w:rsidRPr="00136F22">
        <w:rPr>
          <w:szCs w:val="24"/>
        </w:rPr>
        <w:t>Odpowiedź:</w:t>
      </w:r>
    </w:p>
    <w:p w:rsidR="00436158" w:rsidRDefault="00436158" w:rsidP="00374ED6">
      <w:pPr>
        <w:pStyle w:val="Bezodstpw"/>
        <w:tabs>
          <w:tab w:val="left" w:pos="284"/>
        </w:tabs>
        <w:spacing w:line="360" w:lineRule="auto"/>
        <w:rPr>
          <w:szCs w:val="24"/>
        </w:rPr>
      </w:pPr>
      <w:r>
        <w:rPr>
          <w:szCs w:val="24"/>
        </w:rPr>
        <w:lastRenderedPageBreak/>
        <w:t>Najprostszym przykładem mycia jest cykl: płukanie – mycie – płukanie. Bardziej złożony cykl to:płukanie – mycie – płukanie – dezynfekcja ( lub sterylizacja ).</w:t>
      </w:r>
    </w:p>
    <w:p w:rsidR="00436158" w:rsidRPr="00FE2AA9" w:rsidRDefault="00436158" w:rsidP="00374ED6">
      <w:pPr>
        <w:pStyle w:val="Akapitzlist"/>
        <w:numPr>
          <w:ilvl w:val="0"/>
          <w:numId w:val="18"/>
        </w:numPr>
        <w:tabs>
          <w:tab w:val="left" w:pos="284"/>
        </w:tabs>
        <w:ind w:left="0" w:firstLine="0"/>
        <w:jc w:val="left"/>
        <w:rPr>
          <w:rFonts w:ascii="Times New Roman" w:hAnsi="Times New Roman"/>
          <w:sz w:val="24"/>
          <w:szCs w:val="24"/>
        </w:rPr>
      </w:pPr>
      <w:r w:rsidRPr="00FE2AA9">
        <w:rPr>
          <w:rFonts w:ascii="Times New Roman" w:hAnsi="Times New Roman"/>
          <w:sz w:val="24"/>
          <w:szCs w:val="24"/>
        </w:rPr>
        <w:t>Jakie właściwości mają detergenty?</w:t>
      </w:r>
    </w:p>
    <w:p w:rsidR="00136F22" w:rsidRDefault="00136F22" w:rsidP="00374ED6">
      <w:pPr>
        <w:pStyle w:val="Akapitzlist"/>
        <w:tabs>
          <w:tab w:val="left" w:pos="284"/>
        </w:tabs>
        <w:ind w:left="0"/>
        <w:jc w:val="left"/>
        <w:rPr>
          <w:rFonts w:ascii="Times New Roman" w:hAnsi="Times New Roman"/>
          <w:sz w:val="24"/>
          <w:szCs w:val="24"/>
        </w:rPr>
      </w:pPr>
      <w:r w:rsidRPr="00136F22">
        <w:rPr>
          <w:rFonts w:ascii="Times New Roman" w:hAnsi="Times New Roman"/>
          <w:sz w:val="24"/>
          <w:szCs w:val="24"/>
        </w:rPr>
        <w:t>Odpowiedź:</w:t>
      </w:r>
    </w:p>
    <w:p w:rsidR="00436158" w:rsidRDefault="00436158" w:rsidP="00374ED6">
      <w:pPr>
        <w:pStyle w:val="Akapitzlist"/>
        <w:tabs>
          <w:tab w:val="left" w:pos="284"/>
        </w:tabs>
        <w:ind w:left="0"/>
        <w:jc w:val="left"/>
        <w:rPr>
          <w:rFonts w:ascii="Times New Roman" w:hAnsi="Times New Roman"/>
          <w:sz w:val="24"/>
          <w:szCs w:val="24"/>
        </w:rPr>
      </w:pPr>
      <w:r w:rsidRPr="006F37F1">
        <w:rPr>
          <w:rFonts w:ascii="Times New Roman" w:hAnsi="Times New Roman"/>
          <w:sz w:val="24"/>
          <w:szCs w:val="24"/>
        </w:rPr>
        <w:t>Charakteryzują się one bardzo silną zdolnością myjącą. Ich wodne roztwory mają zdolność zwilżania powierzchni różnych materiałów, w tym także</w:t>
      </w:r>
      <w:r>
        <w:rPr>
          <w:rFonts w:ascii="Times New Roman" w:hAnsi="Times New Roman"/>
          <w:sz w:val="24"/>
          <w:szCs w:val="24"/>
        </w:rPr>
        <w:t xml:space="preserve"> z</w:t>
      </w:r>
      <w:r w:rsidRPr="006F37F1">
        <w:rPr>
          <w:rFonts w:ascii="Times New Roman" w:hAnsi="Times New Roman"/>
          <w:sz w:val="24"/>
          <w:szCs w:val="24"/>
        </w:rPr>
        <w:t xml:space="preserve"> tworzyw sztucznych. Ważną cechą detergentów jest odporność na twardą wodę, zdolność rozpuszczania się w wodzie chłodnej lub le</w:t>
      </w:r>
      <w:r>
        <w:rPr>
          <w:rFonts w:ascii="Times New Roman" w:hAnsi="Times New Roman"/>
          <w:sz w:val="24"/>
          <w:szCs w:val="24"/>
        </w:rPr>
        <w:t>tniej. Ma to istotne</w:t>
      </w:r>
      <w:r w:rsidRPr="006F37F1">
        <w:rPr>
          <w:rFonts w:ascii="Times New Roman" w:hAnsi="Times New Roman"/>
          <w:sz w:val="24"/>
          <w:szCs w:val="24"/>
        </w:rPr>
        <w:t xml:space="preserve"> znaczenia przy myciu niektórych powierzchni lub sprzętu, którego nie można myć gorącą wodą (np. niektóre elementy maszyn i urządzeń). Syntetyczne środki myjące są również najbardziej odpowiednie do usuwania pozostałości tłuszczów</w:t>
      </w:r>
      <w:r>
        <w:rPr>
          <w:rFonts w:ascii="Times New Roman" w:hAnsi="Times New Roman"/>
          <w:sz w:val="24"/>
          <w:szCs w:val="24"/>
        </w:rPr>
        <w:t>.</w:t>
      </w:r>
    </w:p>
    <w:p w:rsidR="00436158" w:rsidRDefault="00436158" w:rsidP="00374ED6">
      <w:pPr>
        <w:pStyle w:val="Akapitzlist"/>
        <w:numPr>
          <w:ilvl w:val="0"/>
          <w:numId w:val="18"/>
        </w:numPr>
        <w:tabs>
          <w:tab w:val="left" w:pos="284"/>
        </w:tabs>
        <w:ind w:left="0" w:firstLine="0"/>
        <w:jc w:val="left"/>
        <w:rPr>
          <w:rFonts w:ascii="Times New Roman" w:hAnsi="Times New Roman"/>
          <w:sz w:val="24"/>
          <w:szCs w:val="24"/>
        </w:rPr>
      </w:pPr>
      <w:r>
        <w:rPr>
          <w:rFonts w:ascii="Times New Roman" w:hAnsi="Times New Roman"/>
          <w:sz w:val="24"/>
          <w:szCs w:val="24"/>
        </w:rPr>
        <w:t>Co jest celem dezynfekcji?</w:t>
      </w:r>
    </w:p>
    <w:p w:rsidR="00136F22" w:rsidRDefault="00136F22" w:rsidP="00374ED6">
      <w:pPr>
        <w:pStyle w:val="Akapitzlist"/>
        <w:tabs>
          <w:tab w:val="left" w:pos="284"/>
        </w:tabs>
        <w:ind w:left="0"/>
        <w:jc w:val="left"/>
        <w:rPr>
          <w:rFonts w:ascii="Times New Roman" w:hAnsi="Times New Roman"/>
          <w:sz w:val="24"/>
          <w:szCs w:val="24"/>
        </w:rPr>
      </w:pPr>
      <w:r w:rsidRPr="00136F22">
        <w:rPr>
          <w:rFonts w:ascii="Times New Roman" w:hAnsi="Times New Roman"/>
          <w:sz w:val="24"/>
          <w:szCs w:val="24"/>
        </w:rPr>
        <w:t>Odpowiedź:</w:t>
      </w:r>
    </w:p>
    <w:p w:rsidR="00436158" w:rsidRPr="00A96877" w:rsidRDefault="00436158" w:rsidP="00374ED6">
      <w:pPr>
        <w:pStyle w:val="Akapitzlist"/>
        <w:tabs>
          <w:tab w:val="left" w:pos="284"/>
        </w:tabs>
        <w:ind w:left="0"/>
        <w:jc w:val="left"/>
        <w:rPr>
          <w:rFonts w:ascii="Times New Roman" w:hAnsi="Times New Roman"/>
          <w:sz w:val="24"/>
          <w:szCs w:val="24"/>
        </w:rPr>
      </w:pPr>
      <w:r w:rsidRPr="00A96877">
        <w:rPr>
          <w:rFonts w:ascii="Times New Roman" w:hAnsi="Times New Roman"/>
          <w:sz w:val="24"/>
          <w:szCs w:val="24"/>
        </w:rPr>
        <w:t>Celem dezynfekcji jest niszczenie drobnoustrojów środkami chemicznymi i fizycznymi w celu zapobiegania zakażeniom produktu. Stosuje sieje do odkażania pomieszczeń, aparatury i rodzaju urządzeń.</w:t>
      </w:r>
    </w:p>
    <w:p w:rsidR="00436158" w:rsidRPr="00A96877" w:rsidRDefault="00436158" w:rsidP="00374ED6">
      <w:pPr>
        <w:pStyle w:val="Akapitzlist"/>
        <w:numPr>
          <w:ilvl w:val="0"/>
          <w:numId w:val="18"/>
        </w:numPr>
        <w:tabs>
          <w:tab w:val="left" w:pos="284"/>
        </w:tabs>
        <w:ind w:left="0" w:firstLine="0"/>
        <w:jc w:val="left"/>
        <w:rPr>
          <w:rFonts w:ascii="Times New Roman" w:hAnsi="Times New Roman"/>
          <w:sz w:val="24"/>
          <w:szCs w:val="24"/>
        </w:rPr>
      </w:pPr>
      <w:r w:rsidRPr="00A96877">
        <w:rPr>
          <w:rFonts w:ascii="Times New Roman" w:hAnsi="Times New Roman"/>
          <w:sz w:val="24"/>
          <w:szCs w:val="24"/>
        </w:rPr>
        <w:t>Jaki dzielą się środki dezynfekcyjne?</w:t>
      </w:r>
    </w:p>
    <w:p w:rsidR="00136F22" w:rsidRDefault="00136F22" w:rsidP="00374ED6">
      <w:pPr>
        <w:pStyle w:val="Bezodstpw"/>
        <w:tabs>
          <w:tab w:val="left" w:pos="284"/>
        </w:tabs>
        <w:spacing w:line="360" w:lineRule="auto"/>
        <w:rPr>
          <w:szCs w:val="24"/>
        </w:rPr>
      </w:pPr>
      <w:r w:rsidRPr="00136F22">
        <w:rPr>
          <w:szCs w:val="24"/>
        </w:rPr>
        <w:t>Odpowiedź:</w:t>
      </w:r>
    </w:p>
    <w:p w:rsidR="00436158" w:rsidRPr="00A96877" w:rsidRDefault="00436158" w:rsidP="00136F22">
      <w:pPr>
        <w:pStyle w:val="Bezodstpw"/>
        <w:tabs>
          <w:tab w:val="left" w:pos="284"/>
        </w:tabs>
        <w:spacing w:line="360" w:lineRule="auto"/>
        <w:rPr>
          <w:szCs w:val="24"/>
        </w:rPr>
      </w:pPr>
      <w:r>
        <w:rPr>
          <w:szCs w:val="24"/>
        </w:rPr>
        <w:t>Chemiczne środki dezynfekcyjne to różnego rodzaju związki chemiczne, którehamują rozwój drobnoustrojów lub całkowicie je niszczą. Maja one bardzo szerokie zastosowanie w warunkach przemysłowych.</w:t>
      </w:r>
      <w:r w:rsidRPr="00A96877">
        <w:rPr>
          <w:szCs w:val="24"/>
        </w:rPr>
        <w:t>Fizyczne środki dezynfekcyjne to: gorąca woda, para wodna, promieniowanie nadfioletowe, mechaniczne działanie strumienia cieczy dezynfekcyjnej</w:t>
      </w:r>
      <w:r>
        <w:rPr>
          <w:szCs w:val="24"/>
        </w:rPr>
        <w:t>.</w:t>
      </w:r>
    </w:p>
    <w:p w:rsidR="00436158" w:rsidRPr="00025D0C" w:rsidRDefault="00436158" w:rsidP="00374ED6">
      <w:pPr>
        <w:pStyle w:val="Akapitzlist"/>
        <w:numPr>
          <w:ilvl w:val="0"/>
          <w:numId w:val="18"/>
        </w:numPr>
        <w:tabs>
          <w:tab w:val="left" w:pos="284"/>
        </w:tabs>
        <w:ind w:left="0" w:firstLine="0"/>
        <w:jc w:val="left"/>
        <w:rPr>
          <w:rFonts w:ascii="Times New Roman" w:hAnsi="Times New Roman"/>
          <w:sz w:val="24"/>
          <w:szCs w:val="24"/>
        </w:rPr>
      </w:pPr>
      <w:r w:rsidRPr="00025D0C">
        <w:rPr>
          <w:rFonts w:ascii="Times New Roman" w:hAnsi="Times New Roman"/>
          <w:sz w:val="24"/>
          <w:szCs w:val="24"/>
        </w:rPr>
        <w:t>Jakie środki, oprócz środków do mycia sprzętu stosuje się w</w:t>
      </w:r>
      <w:r>
        <w:rPr>
          <w:rFonts w:ascii="Times New Roman" w:hAnsi="Times New Roman"/>
          <w:sz w:val="24"/>
          <w:szCs w:val="24"/>
        </w:rPr>
        <w:t xml:space="preserve"> piekarniach</w:t>
      </w:r>
      <w:r w:rsidRPr="00025D0C">
        <w:rPr>
          <w:rFonts w:ascii="Times New Roman" w:hAnsi="Times New Roman"/>
          <w:sz w:val="24"/>
          <w:szCs w:val="24"/>
        </w:rPr>
        <w:t>?</w:t>
      </w:r>
    </w:p>
    <w:p w:rsidR="00136F22" w:rsidRDefault="00136F22" w:rsidP="00374ED6">
      <w:pPr>
        <w:pStyle w:val="Bezodstpw"/>
        <w:tabs>
          <w:tab w:val="left" w:pos="284"/>
        </w:tabs>
        <w:spacing w:line="360" w:lineRule="auto"/>
        <w:rPr>
          <w:szCs w:val="24"/>
        </w:rPr>
      </w:pPr>
      <w:r w:rsidRPr="00136F22">
        <w:rPr>
          <w:szCs w:val="24"/>
        </w:rPr>
        <w:t>Odpowiedź:</w:t>
      </w:r>
    </w:p>
    <w:p w:rsidR="00436158" w:rsidRDefault="00436158" w:rsidP="00374ED6">
      <w:pPr>
        <w:pStyle w:val="Bezodstpw"/>
        <w:tabs>
          <w:tab w:val="left" w:pos="284"/>
        </w:tabs>
        <w:spacing w:line="360" w:lineRule="auto"/>
        <w:rPr>
          <w:szCs w:val="24"/>
        </w:rPr>
      </w:pPr>
      <w:r>
        <w:rPr>
          <w:szCs w:val="24"/>
        </w:rPr>
        <w:t>W piekarniach stosuje się na szeroką skalę środki do mycia i czyszczenia głównie pomieszczeń socjalnych i sanitarnych. Są to na przykład:</w:t>
      </w:r>
    </w:p>
    <w:p w:rsidR="00436158" w:rsidRDefault="00436158" w:rsidP="00374ED6">
      <w:pPr>
        <w:pStyle w:val="Bezodstpw"/>
        <w:tabs>
          <w:tab w:val="left" w:pos="284"/>
        </w:tabs>
        <w:spacing w:line="360" w:lineRule="auto"/>
        <w:rPr>
          <w:szCs w:val="24"/>
        </w:rPr>
      </w:pPr>
      <w:r>
        <w:rPr>
          <w:szCs w:val="24"/>
        </w:rPr>
        <w:t>- środki ogólnego zastosowania, podłóg,glazury;</w:t>
      </w:r>
    </w:p>
    <w:p w:rsidR="00436158" w:rsidRDefault="00436158" w:rsidP="00374ED6">
      <w:pPr>
        <w:pStyle w:val="Bezodstpw"/>
        <w:tabs>
          <w:tab w:val="left" w:pos="284"/>
        </w:tabs>
        <w:spacing w:line="360" w:lineRule="auto"/>
        <w:rPr>
          <w:szCs w:val="24"/>
        </w:rPr>
      </w:pPr>
      <w:r>
        <w:rPr>
          <w:szCs w:val="24"/>
        </w:rPr>
        <w:t>- specjalne środki myjące i dezynfekujące;</w:t>
      </w:r>
    </w:p>
    <w:p w:rsidR="00436158" w:rsidRDefault="00436158" w:rsidP="00374ED6">
      <w:pPr>
        <w:pStyle w:val="Bezodstpw"/>
        <w:tabs>
          <w:tab w:val="left" w:pos="284"/>
        </w:tabs>
        <w:spacing w:line="360" w:lineRule="auto"/>
        <w:rPr>
          <w:szCs w:val="24"/>
        </w:rPr>
      </w:pPr>
      <w:r>
        <w:rPr>
          <w:szCs w:val="24"/>
        </w:rPr>
        <w:t>- środki do czyszczenia toalet.</w:t>
      </w:r>
    </w:p>
    <w:p w:rsidR="00436158" w:rsidRDefault="00436158" w:rsidP="00374ED6">
      <w:pPr>
        <w:pStyle w:val="Bezodstpw"/>
        <w:tabs>
          <w:tab w:val="left" w:pos="284"/>
        </w:tabs>
        <w:spacing w:line="360" w:lineRule="auto"/>
        <w:jc w:val="both"/>
        <w:rPr>
          <w:szCs w:val="24"/>
        </w:rPr>
      </w:pPr>
    </w:p>
    <w:p w:rsidR="00136F22" w:rsidRDefault="00136F22" w:rsidP="00374ED6">
      <w:pPr>
        <w:pStyle w:val="Bezodstpw"/>
        <w:tabs>
          <w:tab w:val="left" w:pos="284"/>
        </w:tabs>
        <w:spacing w:line="360" w:lineRule="auto"/>
        <w:jc w:val="both"/>
        <w:rPr>
          <w:szCs w:val="24"/>
        </w:rPr>
      </w:pPr>
    </w:p>
    <w:p w:rsidR="00436158" w:rsidRDefault="00436158" w:rsidP="00374ED6">
      <w:pPr>
        <w:pStyle w:val="Bezodstpw"/>
        <w:tabs>
          <w:tab w:val="left" w:pos="284"/>
        </w:tabs>
        <w:spacing w:line="360" w:lineRule="auto"/>
        <w:jc w:val="both"/>
        <w:rPr>
          <w:b/>
          <w:szCs w:val="24"/>
        </w:rPr>
      </w:pPr>
      <w:r>
        <w:rPr>
          <w:b/>
          <w:szCs w:val="24"/>
        </w:rPr>
        <w:t>Przykład ćwiczenia praktycznego</w:t>
      </w:r>
    </w:p>
    <w:p w:rsidR="00436158" w:rsidRDefault="00436158" w:rsidP="00374ED6">
      <w:pPr>
        <w:tabs>
          <w:tab w:val="left" w:pos="284"/>
        </w:tabs>
        <w:spacing w:before="0"/>
      </w:pPr>
      <w:r w:rsidRPr="0024188B">
        <w:lastRenderedPageBreak/>
        <w:t>Polecenie:</w:t>
      </w:r>
    </w:p>
    <w:p w:rsidR="00436158" w:rsidRDefault="00436158" w:rsidP="00374ED6">
      <w:pPr>
        <w:tabs>
          <w:tab w:val="left" w:pos="284"/>
        </w:tabs>
        <w:spacing w:before="0"/>
      </w:pPr>
      <w:r w:rsidRPr="0024188B">
        <w:t xml:space="preserve">Zaplanować środki czystości do prac porządkowych w </w:t>
      </w:r>
      <w:r>
        <w:t xml:space="preserve">piekarni w </w:t>
      </w:r>
      <w:r w:rsidRPr="0024188B">
        <w:t>pomieszczenia</w:t>
      </w:r>
      <w:r>
        <w:t>chmagazynowych</w:t>
      </w:r>
      <w:r w:rsidRPr="003C5C55">
        <w:t>,</w:t>
      </w:r>
      <w:r>
        <w:t xml:space="preserve"> produkcyjnychi pomieszczeniach sanitarnych</w:t>
      </w:r>
      <w:r w:rsidRPr="003C5C55">
        <w:t xml:space="preserve"> ( toaleta, prysznic</w:t>
      </w:r>
      <w:r>
        <w:t xml:space="preserve"> ).</w:t>
      </w:r>
    </w:p>
    <w:p w:rsidR="00436158" w:rsidRDefault="00436158" w:rsidP="00374ED6">
      <w:pPr>
        <w:tabs>
          <w:tab w:val="left" w:pos="284"/>
        </w:tabs>
        <w:spacing w:before="0"/>
        <w:jc w:val="left"/>
      </w:pPr>
      <w:r>
        <w:t>Zestawienie materiałów i narzędzi:</w:t>
      </w:r>
    </w:p>
    <w:p w:rsidR="00436158" w:rsidRDefault="00436158" w:rsidP="00374ED6">
      <w:pPr>
        <w:tabs>
          <w:tab w:val="left" w:pos="284"/>
        </w:tabs>
        <w:spacing w:before="0"/>
        <w:jc w:val="left"/>
      </w:pPr>
      <w:r>
        <w:t>- katalogi z asortymentem środków myjących,</w:t>
      </w:r>
    </w:p>
    <w:p w:rsidR="00436158" w:rsidRDefault="00436158" w:rsidP="00374ED6">
      <w:pPr>
        <w:tabs>
          <w:tab w:val="left" w:pos="284"/>
        </w:tabs>
        <w:spacing w:before="0"/>
        <w:jc w:val="left"/>
      </w:pPr>
      <w:r>
        <w:t>- gazetki reklamowe z asortymentem środków myjących,</w:t>
      </w:r>
    </w:p>
    <w:p w:rsidR="00436158" w:rsidRDefault="00436158" w:rsidP="00374ED6">
      <w:pPr>
        <w:tabs>
          <w:tab w:val="left" w:pos="284"/>
        </w:tabs>
        <w:spacing w:before="0"/>
        <w:jc w:val="left"/>
      </w:pPr>
      <w:r>
        <w:t>- strony internetowe z asortymentem środków myjących,</w:t>
      </w:r>
    </w:p>
    <w:p w:rsidR="00436158" w:rsidRDefault="00436158" w:rsidP="00374ED6">
      <w:pPr>
        <w:tabs>
          <w:tab w:val="left" w:pos="284"/>
        </w:tabs>
        <w:spacing w:before="0"/>
        <w:jc w:val="left"/>
      </w:pPr>
      <w:r>
        <w:t xml:space="preserve">- kartka, </w:t>
      </w:r>
    </w:p>
    <w:p w:rsidR="00436158" w:rsidRDefault="00436158" w:rsidP="00374ED6">
      <w:pPr>
        <w:tabs>
          <w:tab w:val="left" w:pos="284"/>
        </w:tabs>
        <w:spacing w:before="0"/>
        <w:jc w:val="left"/>
      </w:pPr>
      <w:r>
        <w:t>- długopis.</w:t>
      </w:r>
    </w:p>
    <w:p w:rsidR="00436158" w:rsidRDefault="00436158" w:rsidP="00374ED6">
      <w:pPr>
        <w:tabs>
          <w:tab w:val="left" w:pos="284"/>
        </w:tabs>
        <w:spacing w:before="0"/>
        <w:jc w:val="left"/>
      </w:pPr>
      <w:r>
        <w:t xml:space="preserve">Sposób wykonania: </w:t>
      </w:r>
    </w:p>
    <w:p w:rsidR="00436158" w:rsidRDefault="00436158" w:rsidP="00374ED6">
      <w:pPr>
        <w:pStyle w:val="Akapitzlist"/>
        <w:numPr>
          <w:ilvl w:val="0"/>
          <w:numId w:val="22"/>
        </w:numPr>
        <w:tabs>
          <w:tab w:val="left" w:pos="284"/>
        </w:tabs>
        <w:ind w:left="0" w:firstLine="0"/>
        <w:jc w:val="left"/>
        <w:rPr>
          <w:rFonts w:ascii="Times New Roman" w:hAnsi="Times New Roman"/>
          <w:sz w:val="24"/>
          <w:szCs w:val="24"/>
        </w:rPr>
      </w:pPr>
      <w:r>
        <w:rPr>
          <w:rFonts w:ascii="Times New Roman" w:hAnsi="Times New Roman"/>
          <w:sz w:val="24"/>
          <w:szCs w:val="24"/>
        </w:rPr>
        <w:t>Zapoznanie się z asortymentem środków myjących.</w:t>
      </w:r>
    </w:p>
    <w:p w:rsidR="00436158" w:rsidRPr="004A3BE6" w:rsidRDefault="00436158" w:rsidP="00374ED6">
      <w:pPr>
        <w:tabs>
          <w:tab w:val="left" w:pos="284"/>
        </w:tabs>
        <w:spacing w:before="0"/>
        <w:jc w:val="left"/>
      </w:pPr>
      <w:r>
        <w:t xml:space="preserve">Wykorzystując dostępne źródła informacji o środkach myjących, np. katalogi, gazetki reklamowe lub Internet należy zapoznać się z asortymentem środków myjących i ich przeznaczeniem. </w:t>
      </w:r>
    </w:p>
    <w:p w:rsidR="00436158" w:rsidRDefault="00436158" w:rsidP="00374ED6">
      <w:pPr>
        <w:pStyle w:val="Akapitzlist"/>
        <w:numPr>
          <w:ilvl w:val="0"/>
          <w:numId w:val="22"/>
        </w:numPr>
        <w:tabs>
          <w:tab w:val="left" w:pos="284"/>
        </w:tabs>
        <w:ind w:left="0" w:firstLine="0"/>
        <w:jc w:val="left"/>
        <w:rPr>
          <w:rFonts w:ascii="Times New Roman" w:hAnsi="Times New Roman"/>
          <w:sz w:val="24"/>
          <w:szCs w:val="24"/>
        </w:rPr>
      </w:pPr>
      <w:r>
        <w:rPr>
          <w:rFonts w:ascii="Times New Roman" w:hAnsi="Times New Roman"/>
          <w:sz w:val="24"/>
          <w:szCs w:val="24"/>
        </w:rPr>
        <w:t>Wybranie środków myjących do określonych prac porządkowych.</w:t>
      </w:r>
    </w:p>
    <w:p w:rsidR="00436158" w:rsidRDefault="00436158" w:rsidP="00374ED6">
      <w:pPr>
        <w:tabs>
          <w:tab w:val="left" w:pos="284"/>
        </w:tabs>
        <w:spacing w:before="0"/>
        <w:jc w:val="left"/>
      </w:pPr>
      <w:r w:rsidRPr="0042352C">
        <w:t xml:space="preserve">Z środków dostępnych w sprzedaży należy wybrać te, które według Ciebie nadają się do przeprowadzenia prac porządkowych </w:t>
      </w:r>
      <w:r>
        <w:t xml:space="preserve">w piekarni, w </w:t>
      </w:r>
      <w:r w:rsidRPr="0024188B">
        <w:t>pomieszczenia</w:t>
      </w:r>
      <w:r>
        <w:t>chmagazynowych</w:t>
      </w:r>
      <w:r w:rsidRPr="003C5C55">
        <w:t>,</w:t>
      </w:r>
      <w:r>
        <w:t xml:space="preserve"> produkcyjnych i sanitarnych</w:t>
      </w:r>
      <w:r w:rsidRPr="003C5C55">
        <w:t xml:space="preserve"> ( toaleta, prysznic</w:t>
      </w:r>
      <w:r>
        <w:t xml:space="preserve"> ).</w:t>
      </w:r>
    </w:p>
    <w:p w:rsidR="00436158" w:rsidRDefault="00436158" w:rsidP="00374ED6">
      <w:pPr>
        <w:tabs>
          <w:tab w:val="left" w:pos="284"/>
        </w:tabs>
        <w:spacing w:before="0"/>
        <w:jc w:val="left"/>
      </w:pPr>
      <w:r w:rsidRPr="0042352C">
        <w:t>Należy zwrócić uwagę, by środki zaplanowane do sprzą</w:t>
      </w:r>
      <w:r>
        <w:t xml:space="preserve">tania w magazynach i pomieszczeniach produkcyjnych </w:t>
      </w:r>
      <w:r w:rsidRPr="0042352C">
        <w:t xml:space="preserve">były dopuszczone do kontaktu z żywnością. </w:t>
      </w:r>
    </w:p>
    <w:p w:rsidR="00436158" w:rsidRDefault="00436158" w:rsidP="00374ED6">
      <w:pPr>
        <w:tabs>
          <w:tab w:val="left" w:pos="284"/>
        </w:tabs>
        <w:spacing w:before="0"/>
        <w:jc w:val="left"/>
      </w:pPr>
      <w:r>
        <w:t>Magazyn produktów suchych ………………………………………………………………………………………………….</w:t>
      </w:r>
    </w:p>
    <w:p w:rsidR="00436158" w:rsidRDefault="00436158" w:rsidP="00374ED6">
      <w:pPr>
        <w:tabs>
          <w:tab w:val="left" w:pos="284"/>
        </w:tabs>
        <w:spacing w:before="0"/>
        <w:jc w:val="left"/>
      </w:pPr>
      <w:r>
        <w:t>Magazyn opakowań …..................................................................................................................................................</w:t>
      </w:r>
    </w:p>
    <w:p w:rsidR="00436158" w:rsidRDefault="00436158" w:rsidP="00374ED6">
      <w:pPr>
        <w:tabs>
          <w:tab w:val="left" w:pos="284"/>
        </w:tabs>
        <w:spacing w:before="0"/>
        <w:jc w:val="left"/>
      </w:pPr>
      <w:r>
        <w:t>Pomieszczenia produkcyjne…………………………………………………………………………………………………..</w:t>
      </w:r>
    </w:p>
    <w:p w:rsidR="00436158" w:rsidRDefault="00436158" w:rsidP="00374ED6">
      <w:pPr>
        <w:tabs>
          <w:tab w:val="left" w:pos="284"/>
        </w:tabs>
        <w:spacing w:before="0"/>
        <w:jc w:val="left"/>
      </w:pPr>
      <w:r>
        <w:t xml:space="preserve">Pomieszczenia sanitarne </w:t>
      </w:r>
    </w:p>
    <w:p w:rsidR="008C7F25" w:rsidRDefault="00436158" w:rsidP="00374ED6">
      <w:pPr>
        <w:tabs>
          <w:tab w:val="left" w:pos="284"/>
        </w:tabs>
        <w:spacing w:before="0"/>
        <w:jc w:val="left"/>
        <w:rPr>
          <w:b/>
        </w:rPr>
      </w:pPr>
      <w:r>
        <w:t>......................................................................................................................................................</w:t>
      </w:r>
    </w:p>
    <w:p w:rsidR="00436158" w:rsidRPr="00374ED6" w:rsidRDefault="00136F22" w:rsidP="00374ED6">
      <w:pPr>
        <w:pStyle w:val="Nagwek1"/>
        <w:numPr>
          <w:ilvl w:val="0"/>
          <w:numId w:val="25"/>
        </w:numPr>
        <w:tabs>
          <w:tab w:val="left" w:pos="284"/>
          <w:tab w:val="left" w:pos="426"/>
        </w:tabs>
        <w:spacing w:before="0" w:after="0" w:line="360" w:lineRule="auto"/>
        <w:ind w:left="0" w:firstLine="426"/>
        <w:rPr>
          <w:sz w:val="28"/>
          <w:szCs w:val="28"/>
        </w:rPr>
      </w:pPr>
      <w:bookmarkStart w:id="10" w:name="_Toc376815660"/>
      <w:r>
        <w:rPr>
          <w:sz w:val="28"/>
          <w:szCs w:val="28"/>
        </w:rPr>
        <w:lastRenderedPageBreak/>
        <w:t xml:space="preserve"> </w:t>
      </w:r>
      <w:r w:rsidR="00436158" w:rsidRPr="00374ED6">
        <w:rPr>
          <w:sz w:val="28"/>
          <w:szCs w:val="28"/>
        </w:rPr>
        <w:t>Postępowanie zgodne z procedurami HACCP i wymaganiami sanitarnymi</w:t>
      </w:r>
      <w:bookmarkEnd w:id="10"/>
    </w:p>
    <w:p w:rsidR="00436158" w:rsidRDefault="00436158" w:rsidP="00374ED6">
      <w:pPr>
        <w:tabs>
          <w:tab w:val="left" w:pos="284"/>
        </w:tabs>
        <w:spacing w:before="0"/>
        <w:jc w:val="left"/>
      </w:pPr>
      <w:r w:rsidRPr="00A65893">
        <w:rPr>
          <w:lang w:val="en-US"/>
        </w:rPr>
        <w:t>HACCP to skrót od angielskiego</w:t>
      </w:r>
      <w:r w:rsidR="00136F22" w:rsidRPr="00A65893">
        <w:rPr>
          <w:lang w:val="en-US"/>
        </w:rPr>
        <w:t xml:space="preserve"> </w:t>
      </w:r>
      <w:r w:rsidRPr="00A65893">
        <w:rPr>
          <w:lang w:val="en-US"/>
        </w:rPr>
        <w:t>wyrażenia</w:t>
      </w:r>
      <w:r w:rsidR="00136F22" w:rsidRPr="00A65893">
        <w:rPr>
          <w:lang w:val="en-US"/>
        </w:rPr>
        <w:t xml:space="preserve"> </w:t>
      </w:r>
      <w:r w:rsidRPr="00A65893">
        <w:rPr>
          <w:b/>
          <w:lang w:val="en-US"/>
        </w:rPr>
        <w:t>H</w:t>
      </w:r>
      <w:r w:rsidRPr="00A65893">
        <w:rPr>
          <w:lang w:val="en-US"/>
        </w:rPr>
        <w:t xml:space="preserve">and and </w:t>
      </w:r>
      <w:r w:rsidRPr="00A65893">
        <w:rPr>
          <w:b/>
          <w:lang w:val="en-US"/>
        </w:rPr>
        <w:t>A</w:t>
      </w:r>
      <w:r w:rsidRPr="00A65893">
        <w:rPr>
          <w:lang w:val="en-US"/>
        </w:rPr>
        <w:t xml:space="preserve">nalysis </w:t>
      </w:r>
      <w:r w:rsidRPr="00A65893">
        <w:rPr>
          <w:b/>
          <w:lang w:val="en-US"/>
        </w:rPr>
        <w:t>C</w:t>
      </w:r>
      <w:r w:rsidRPr="00A65893">
        <w:rPr>
          <w:lang w:val="en-US"/>
        </w:rPr>
        <w:t xml:space="preserve">ritical </w:t>
      </w:r>
      <w:r w:rsidRPr="00A65893">
        <w:rPr>
          <w:b/>
          <w:lang w:val="en-US"/>
        </w:rPr>
        <w:t>C</w:t>
      </w:r>
      <w:r w:rsidRPr="00A65893">
        <w:rPr>
          <w:lang w:val="en-US"/>
        </w:rPr>
        <w:t xml:space="preserve">ontrol </w:t>
      </w:r>
      <w:r w:rsidRPr="00A65893">
        <w:rPr>
          <w:b/>
          <w:lang w:val="en-US"/>
        </w:rPr>
        <w:t>P</w:t>
      </w:r>
      <w:r w:rsidRPr="00A65893">
        <w:rPr>
          <w:lang w:val="en-US"/>
        </w:rPr>
        <w:t>oint</w:t>
      </w:r>
      <w:r w:rsidR="00136F22" w:rsidRPr="00A65893">
        <w:rPr>
          <w:lang w:val="en-US"/>
        </w:rPr>
        <w:t xml:space="preserve"> </w:t>
      </w:r>
      <w:r w:rsidRPr="00A65893">
        <w:rPr>
          <w:lang w:val="en-US"/>
        </w:rPr>
        <w:t>,tzn.</w:t>
      </w:r>
      <w:r w:rsidR="00136F22" w:rsidRPr="00A65893">
        <w:rPr>
          <w:lang w:val="en-US"/>
        </w:rPr>
        <w:t xml:space="preserve"> </w:t>
      </w:r>
      <w:r w:rsidRPr="009824D4">
        <w:t>Analiza Zagrożeń i Krytyczny Punkt Kontroli.</w:t>
      </w:r>
    </w:p>
    <w:p w:rsidR="008C7F25" w:rsidRDefault="00436158" w:rsidP="00374ED6">
      <w:pPr>
        <w:tabs>
          <w:tab w:val="left" w:pos="284"/>
        </w:tabs>
        <w:spacing w:before="0"/>
        <w:jc w:val="left"/>
      </w:pPr>
      <w:r w:rsidRPr="009824D4">
        <w:t>Jest to system zapewnienia bezpieczeństwa zdrowotnego żywności. Jego istota poleg</w:t>
      </w:r>
      <w:r w:rsidR="00136F22">
        <w:t xml:space="preserve">a </w:t>
      </w:r>
      <w:r w:rsidRPr="009824D4">
        <w:t>na kontroli krytycznych punktów podczas procesu</w:t>
      </w:r>
      <w:r w:rsidR="00136F22">
        <w:t xml:space="preserve"> </w:t>
      </w:r>
      <w:r w:rsidRPr="009824D4">
        <w:t>produkcji ustalonych na podstawie analizy zagrożeń.</w:t>
      </w:r>
      <w:r w:rsidR="00136F22">
        <w:t xml:space="preserve"> </w:t>
      </w:r>
      <w:r w:rsidRPr="009824D4">
        <w:t>HACCP</w:t>
      </w:r>
      <w:r>
        <w:t>,</w:t>
      </w:r>
      <w:r w:rsidR="00136F22">
        <w:t xml:space="preserve"> </w:t>
      </w:r>
      <w:r w:rsidRPr="009824D4">
        <w:t>aby był skuteczny</w:t>
      </w:r>
      <w:r>
        <w:t>,</w:t>
      </w:r>
      <w:r w:rsidRPr="009824D4">
        <w:t xml:space="preserve"> musi być opracowany dla każdego zakładu indywidualnie, ponieważ każd</w:t>
      </w:r>
      <w:r>
        <w:t xml:space="preserve">a piekarnia </w:t>
      </w:r>
      <w:r w:rsidRPr="009824D4">
        <w:t>posiada swoją specyfikę jeśli chodzi o np. usytuowanie</w:t>
      </w:r>
      <w:r>
        <w:t xml:space="preserve">, rozkład pomieszczeń, </w:t>
      </w:r>
      <w:r w:rsidRPr="009824D4">
        <w:t>wyposażenie, zakres produkcji, stosowane surowce i półprodukty</w:t>
      </w:r>
      <w:r>
        <w:t xml:space="preserve"> oraz </w:t>
      </w:r>
      <w:r w:rsidRPr="009824D4">
        <w:t xml:space="preserve">szereg innych czynników. </w:t>
      </w:r>
      <w:r w:rsidR="008C7F25">
        <w:tab/>
      </w:r>
      <w:r w:rsidR="008C7F25">
        <w:tab/>
      </w:r>
      <w:r w:rsidR="008C7F25">
        <w:tab/>
      </w:r>
      <w:r w:rsidR="008C7F25">
        <w:tab/>
      </w:r>
      <w:r w:rsidR="008C7F25">
        <w:tab/>
      </w:r>
    </w:p>
    <w:p w:rsidR="008C7F25" w:rsidRDefault="00436158" w:rsidP="00374ED6">
      <w:pPr>
        <w:tabs>
          <w:tab w:val="left" w:pos="284"/>
        </w:tabs>
        <w:spacing w:before="0"/>
        <w:jc w:val="left"/>
      </w:pPr>
      <w:r>
        <w:t>System ten obowiązuje w Polsce od 1 stycznia 2006 roku i dotyczy wszystkich przedsiębiorstw działających w branży g</w:t>
      </w:r>
      <w:r w:rsidR="008C7F25">
        <w:t xml:space="preserve">astronomicznej i spożywczej. </w:t>
      </w:r>
      <w:r w:rsidR="008C7F25">
        <w:tab/>
      </w:r>
      <w:r w:rsidR="008C7F25">
        <w:tab/>
      </w:r>
    </w:p>
    <w:p w:rsidR="00436158" w:rsidRDefault="00436158" w:rsidP="00374ED6">
      <w:pPr>
        <w:tabs>
          <w:tab w:val="left" w:pos="284"/>
        </w:tabs>
        <w:spacing w:before="0"/>
        <w:jc w:val="left"/>
      </w:pPr>
      <w:r>
        <w:t>Podstawą systemu HACCP jest 7 zasad zaakceptowanych w Unii Europejskiej (również w Stanach Zjednoczonych skąd wywodzi się idea systemu HACCP).</w:t>
      </w:r>
    </w:p>
    <w:p w:rsidR="00436158" w:rsidRPr="008E75C8" w:rsidRDefault="00436158" w:rsidP="00374ED6">
      <w:pPr>
        <w:tabs>
          <w:tab w:val="left" w:pos="284"/>
        </w:tabs>
        <w:spacing w:before="0"/>
        <w:jc w:val="left"/>
      </w:pPr>
      <w:r>
        <w:t xml:space="preserve">Zasada </w:t>
      </w:r>
      <w:r w:rsidRPr="008E75C8">
        <w:t>1. Przeprowadzenie analizy zagrożeń</w:t>
      </w:r>
      <w:r>
        <w:t>.</w:t>
      </w:r>
    </w:p>
    <w:p w:rsidR="00436158" w:rsidRPr="008E75C8" w:rsidRDefault="00436158" w:rsidP="00374ED6">
      <w:pPr>
        <w:tabs>
          <w:tab w:val="left" w:pos="284"/>
        </w:tabs>
        <w:spacing w:before="0"/>
        <w:jc w:val="left"/>
      </w:pPr>
      <w:r w:rsidRPr="008E75C8">
        <w:t>Zasada 2. Określenie krytycznych punktów kontrolnych CCP</w:t>
      </w:r>
      <w:r>
        <w:t>.</w:t>
      </w:r>
    </w:p>
    <w:p w:rsidR="00436158" w:rsidRPr="008E75C8" w:rsidRDefault="00436158" w:rsidP="00374ED6">
      <w:pPr>
        <w:tabs>
          <w:tab w:val="left" w:pos="284"/>
        </w:tabs>
        <w:spacing w:before="0"/>
        <w:jc w:val="left"/>
      </w:pPr>
      <w:r w:rsidRPr="008E75C8">
        <w:t>Zasada 3. Ustalenie limitów krytycznych</w:t>
      </w:r>
      <w:r>
        <w:t>.</w:t>
      </w:r>
    </w:p>
    <w:p w:rsidR="00436158" w:rsidRPr="008E75C8" w:rsidRDefault="00436158" w:rsidP="00374ED6">
      <w:pPr>
        <w:tabs>
          <w:tab w:val="left" w:pos="284"/>
        </w:tabs>
        <w:spacing w:before="0"/>
        <w:jc w:val="left"/>
      </w:pPr>
      <w:r w:rsidRPr="008E75C8">
        <w:t>Zasada 4.Ustalenie systemu monitorowania w CCP</w:t>
      </w:r>
      <w:r>
        <w:t>.</w:t>
      </w:r>
    </w:p>
    <w:p w:rsidR="00436158" w:rsidRPr="008E75C8" w:rsidRDefault="00436158" w:rsidP="00374ED6">
      <w:pPr>
        <w:tabs>
          <w:tab w:val="left" w:pos="284"/>
        </w:tabs>
        <w:spacing w:before="0"/>
        <w:jc w:val="left"/>
      </w:pPr>
      <w:r w:rsidRPr="008E75C8">
        <w:t>Zasada 5. Opracowanie działań korygujących</w:t>
      </w:r>
      <w:r>
        <w:t>.</w:t>
      </w:r>
    </w:p>
    <w:p w:rsidR="00436158" w:rsidRPr="008E75C8" w:rsidRDefault="00436158" w:rsidP="00374ED6">
      <w:pPr>
        <w:tabs>
          <w:tab w:val="left" w:pos="284"/>
        </w:tabs>
        <w:spacing w:before="0"/>
        <w:jc w:val="left"/>
      </w:pPr>
      <w:r w:rsidRPr="008E75C8">
        <w:t xml:space="preserve">Zasada 6. Ustalenie procedur weryfikacji działania zasad 1-5. </w:t>
      </w:r>
    </w:p>
    <w:p w:rsidR="00436158" w:rsidRPr="008E75C8" w:rsidRDefault="00436158" w:rsidP="00374ED6">
      <w:pPr>
        <w:tabs>
          <w:tab w:val="left" w:pos="284"/>
        </w:tabs>
        <w:spacing w:before="0"/>
        <w:jc w:val="left"/>
      </w:pPr>
      <w:r w:rsidRPr="008E75C8">
        <w:t xml:space="preserve">Zasada 7. Opracowanie sposobu dokumentowania i przechowywania </w:t>
      </w:r>
      <w:r>
        <w:t xml:space="preserve">danych. </w:t>
      </w:r>
    </w:p>
    <w:p w:rsidR="00436158" w:rsidRDefault="00436158" w:rsidP="00374ED6">
      <w:pPr>
        <w:tabs>
          <w:tab w:val="left" w:pos="284"/>
        </w:tabs>
        <w:spacing w:before="0"/>
        <w:jc w:val="left"/>
      </w:pPr>
      <w:r>
        <w:t xml:space="preserve">Aby w piekarni system HACCP mógł być skutecznie wdrożony konieczne jest wcześniejsze wprowadzanie zasad Dobrej Praktyki Higienicznej ( </w:t>
      </w:r>
      <w:r w:rsidRPr="0079206A">
        <w:rPr>
          <w:b/>
        </w:rPr>
        <w:t>G</w:t>
      </w:r>
      <w:r>
        <w:t>ood</w:t>
      </w:r>
      <w:r w:rsidRPr="0079206A">
        <w:rPr>
          <w:b/>
        </w:rPr>
        <w:t>H</w:t>
      </w:r>
      <w:r>
        <w:t>ygenic</w:t>
      </w:r>
      <w:r w:rsidRPr="0079206A">
        <w:rPr>
          <w:b/>
        </w:rPr>
        <w:t>P</w:t>
      </w:r>
      <w:r>
        <w:t xml:space="preserve">ractice - GHP) oraz Dobrej Praktyki Produkcyjnej ( </w:t>
      </w:r>
      <w:r w:rsidRPr="0079206A">
        <w:rPr>
          <w:b/>
        </w:rPr>
        <w:t>G</w:t>
      </w:r>
      <w:r>
        <w:t>ood</w:t>
      </w:r>
      <w:r w:rsidRPr="0079206A">
        <w:rPr>
          <w:b/>
        </w:rPr>
        <w:t>M</w:t>
      </w:r>
      <w:r>
        <w:t xml:space="preserve">anufacturing </w:t>
      </w:r>
      <w:r w:rsidRPr="0079206A">
        <w:rPr>
          <w:b/>
        </w:rPr>
        <w:t>P</w:t>
      </w:r>
      <w:r>
        <w:t xml:space="preserve">ractice- GMP). </w:t>
      </w:r>
    </w:p>
    <w:p w:rsidR="00436158" w:rsidRDefault="00436158" w:rsidP="00374ED6">
      <w:pPr>
        <w:tabs>
          <w:tab w:val="left" w:pos="284"/>
        </w:tabs>
        <w:spacing w:before="0"/>
        <w:jc w:val="left"/>
      </w:pPr>
      <w:r w:rsidRPr="00833958">
        <w:t xml:space="preserve">Dobra Praktyka Higieniczna </w:t>
      </w:r>
      <w:r>
        <w:t>to wszystkie</w:t>
      </w:r>
      <w:r w:rsidR="00136F22">
        <w:t xml:space="preserve"> </w:t>
      </w:r>
      <w:r>
        <w:t>działania, które muszą być podjęte</w:t>
      </w:r>
      <w:r w:rsidRPr="00833958">
        <w:t xml:space="preserve"> i warunki higieniczne, które muszą być spełniane i kontrolowane na wszystkich etapach produkcji lub obrotu, aby zapewnić bezpieczeństwo żywności</w:t>
      </w:r>
      <w:r>
        <w:t xml:space="preserve">. </w:t>
      </w:r>
      <w:r>
        <w:tab/>
      </w:r>
    </w:p>
    <w:p w:rsidR="00436158" w:rsidRDefault="00436158" w:rsidP="00374ED6">
      <w:pPr>
        <w:tabs>
          <w:tab w:val="left" w:pos="284"/>
        </w:tabs>
        <w:spacing w:before="0"/>
        <w:jc w:val="left"/>
      </w:pPr>
      <w:r w:rsidRPr="00833958">
        <w:t>Dobra</w:t>
      </w:r>
      <w:r w:rsidR="00136F22">
        <w:t xml:space="preserve"> </w:t>
      </w:r>
      <w:r w:rsidRPr="00833958">
        <w:t xml:space="preserve">Praktyka Produkcyjna oznacza zestaw standardów stosowanych w </w:t>
      </w:r>
      <w:r>
        <w:t xml:space="preserve">piekarniach. Zasady GMP obejmują szeroki zakres spraw związanych z produkcją żywności, dotyczą między innymi: obiektów zakładu i ich układu funkcjonalnego, magazynowania żywności, </w:t>
      </w:r>
      <w:r>
        <w:lastRenderedPageBreak/>
        <w:t xml:space="preserve">postępowania z surowcami, maszyn i urządzeń, procesów mycia i dezynfekcji, kontroli odpadów, szkolenia i higieny personelu. </w:t>
      </w:r>
    </w:p>
    <w:p w:rsidR="00436158" w:rsidRDefault="00436158" w:rsidP="00374ED6">
      <w:pPr>
        <w:tabs>
          <w:tab w:val="left" w:pos="284"/>
        </w:tabs>
        <w:spacing w:before="0"/>
        <w:jc w:val="left"/>
      </w:pPr>
      <w:r>
        <w:t>Uważa się, że najważniejszymi czynnikami decydującymi o jakości pieczywa są:</w:t>
      </w:r>
    </w:p>
    <w:p w:rsidR="00436158" w:rsidRPr="001F30BB" w:rsidRDefault="00436158" w:rsidP="00374ED6">
      <w:pPr>
        <w:tabs>
          <w:tab w:val="left" w:pos="284"/>
        </w:tabs>
        <w:spacing w:before="0"/>
        <w:jc w:val="left"/>
      </w:pPr>
      <w:r>
        <w:t xml:space="preserve">- </w:t>
      </w:r>
      <w:r w:rsidRPr="001F30BB">
        <w:t>wysoka i wyrównana jakość technologiczna surowców- przede wszystkim mąki,</w:t>
      </w:r>
    </w:p>
    <w:p w:rsidR="00436158" w:rsidRPr="001F30BB" w:rsidRDefault="00436158" w:rsidP="00374ED6">
      <w:pPr>
        <w:tabs>
          <w:tab w:val="left" w:pos="284"/>
        </w:tabs>
        <w:spacing w:before="0"/>
        <w:jc w:val="left"/>
      </w:pPr>
      <w:r>
        <w:t xml:space="preserve">- </w:t>
      </w:r>
      <w:r w:rsidRPr="001F30BB">
        <w:t xml:space="preserve">optymalne warunki przygotowania ciasta, </w:t>
      </w:r>
    </w:p>
    <w:p w:rsidR="00436158" w:rsidRPr="001F30BB" w:rsidRDefault="00436158" w:rsidP="00374ED6">
      <w:pPr>
        <w:tabs>
          <w:tab w:val="left" w:pos="284"/>
        </w:tabs>
        <w:spacing w:before="0"/>
        <w:jc w:val="left"/>
      </w:pPr>
      <w:r>
        <w:t xml:space="preserve">- </w:t>
      </w:r>
      <w:r w:rsidRPr="001F30BB">
        <w:t>biologiczna dojrzałość ciasta,</w:t>
      </w:r>
    </w:p>
    <w:p w:rsidR="00436158" w:rsidRPr="001F30BB" w:rsidRDefault="00436158" w:rsidP="00374ED6">
      <w:pPr>
        <w:tabs>
          <w:tab w:val="left" w:pos="284"/>
        </w:tabs>
        <w:spacing w:before="0"/>
        <w:jc w:val="left"/>
      </w:pPr>
      <w:r>
        <w:t xml:space="preserve">- </w:t>
      </w:r>
      <w:r w:rsidRPr="001F30BB">
        <w:t>optymalny rozrost kęsów,</w:t>
      </w:r>
    </w:p>
    <w:p w:rsidR="00436158" w:rsidRPr="001F30BB" w:rsidRDefault="00436158" w:rsidP="00374ED6">
      <w:pPr>
        <w:tabs>
          <w:tab w:val="left" w:pos="284"/>
        </w:tabs>
        <w:spacing w:before="0"/>
        <w:jc w:val="left"/>
      </w:pPr>
      <w:r>
        <w:t xml:space="preserve">- </w:t>
      </w:r>
      <w:r w:rsidRPr="001F30BB">
        <w:t>optymalny wypiek pieczywa,</w:t>
      </w:r>
    </w:p>
    <w:p w:rsidR="00436158" w:rsidRPr="001F30BB" w:rsidRDefault="00436158" w:rsidP="00374ED6">
      <w:pPr>
        <w:tabs>
          <w:tab w:val="left" w:pos="284"/>
        </w:tabs>
        <w:spacing w:before="0"/>
        <w:jc w:val="left"/>
      </w:pPr>
      <w:r>
        <w:t xml:space="preserve">- </w:t>
      </w:r>
      <w:r w:rsidRPr="001F30BB">
        <w:t>warunki składowania pieczywa.</w:t>
      </w:r>
    </w:p>
    <w:p w:rsidR="00436158" w:rsidRPr="006C70F9" w:rsidRDefault="00436158" w:rsidP="00374ED6">
      <w:pPr>
        <w:pStyle w:val="Akapitzlist"/>
        <w:tabs>
          <w:tab w:val="left" w:pos="284"/>
        </w:tabs>
        <w:ind w:left="0"/>
        <w:jc w:val="left"/>
        <w:rPr>
          <w:rFonts w:ascii="Times New Roman" w:hAnsi="Times New Roman"/>
          <w:sz w:val="24"/>
          <w:szCs w:val="24"/>
        </w:rPr>
      </w:pPr>
      <w:r>
        <w:rPr>
          <w:rFonts w:ascii="Times New Roman" w:hAnsi="Times New Roman"/>
          <w:sz w:val="24"/>
          <w:szCs w:val="24"/>
        </w:rPr>
        <w:t>Wymienione wyżej krytyczne punkty podlegają procesie produkcji ciągłemu monitoringowi. Na tym etapie monitoruje się jakość surowców, przestrzeganie reżimu procesu produkcyjnego od momentu zakupu surowców do ekspedycji gotowego wyrobu.</w:t>
      </w:r>
    </w:p>
    <w:p w:rsidR="00436158" w:rsidRDefault="00436158" w:rsidP="00374ED6">
      <w:pPr>
        <w:pStyle w:val="Nagwek"/>
        <w:tabs>
          <w:tab w:val="clear" w:pos="4536"/>
          <w:tab w:val="clear" w:pos="9072"/>
          <w:tab w:val="left" w:pos="284"/>
        </w:tabs>
        <w:spacing w:before="0"/>
      </w:pPr>
      <w:r w:rsidRPr="007E55CB">
        <w:t xml:space="preserve">Na każdym etapie produkcji wyrobów </w:t>
      </w:r>
      <w:r>
        <w:t xml:space="preserve">piekarniczych </w:t>
      </w:r>
      <w:r w:rsidRPr="007E55CB">
        <w:t>należy przestrzegać zasadhigieny. Do najczęstszych przyczyn zakażeń należą:</w:t>
      </w:r>
    </w:p>
    <w:p w:rsidR="00436158" w:rsidRDefault="00436158" w:rsidP="00374ED6">
      <w:pPr>
        <w:pStyle w:val="Nagwek"/>
        <w:tabs>
          <w:tab w:val="clear" w:pos="4536"/>
          <w:tab w:val="clear" w:pos="9072"/>
          <w:tab w:val="left" w:pos="284"/>
        </w:tabs>
        <w:spacing w:before="0"/>
      </w:pPr>
      <w:r>
        <w:t xml:space="preserve">- </w:t>
      </w:r>
      <w:r w:rsidRPr="007E55CB">
        <w:t>niewłaściwe utrzymywanie czystości maszyn i sprzętu produkcyjnego;</w:t>
      </w:r>
    </w:p>
    <w:p w:rsidR="00436158" w:rsidRDefault="00436158" w:rsidP="00374ED6">
      <w:pPr>
        <w:pStyle w:val="Nagwek"/>
        <w:tabs>
          <w:tab w:val="clear" w:pos="4536"/>
          <w:tab w:val="clear" w:pos="9072"/>
          <w:tab w:val="left" w:pos="284"/>
        </w:tabs>
        <w:spacing w:before="0"/>
      </w:pPr>
      <w:r>
        <w:t>-</w:t>
      </w:r>
      <w:r w:rsidRPr="007E55CB">
        <w:t xml:space="preserve"> stosowanie do produkcji surowców niewłaściwej jakości; </w:t>
      </w:r>
    </w:p>
    <w:p w:rsidR="00436158" w:rsidRDefault="00436158" w:rsidP="00374ED6">
      <w:pPr>
        <w:pStyle w:val="Nagwek"/>
        <w:tabs>
          <w:tab w:val="clear" w:pos="4536"/>
          <w:tab w:val="clear" w:pos="9072"/>
          <w:tab w:val="left" w:pos="284"/>
        </w:tabs>
        <w:spacing w:before="0"/>
      </w:pPr>
      <w:r>
        <w:t xml:space="preserve">- </w:t>
      </w:r>
      <w:r w:rsidRPr="007E55CB">
        <w:t>niewłaściwe przechowywanie p</w:t>
      </w:r>
      <w:r>
        <w:t>ółproduktów i wyrobów gotowych – szczególnie niebezpieczne jest rozmrażanie i powtórne zamrażanie surowców, półproduktów czy wyrobów gotowych;</w:t>
      </w:r>
    </w:p>
    <w:p w:rsidR="00436158" w:rsidRDefault="00436158" w:rsidP="00374ED6">
      <w:pPr>
        <w:pStyle w:val="Nagwek"/>
        <w:tabs>
          <w:tab w:val="clear" w:pos="4536"/>
          <w:tab w:val="clear" w:pos="9072"/>
          <w:tab w:val="left" w:pos="284"/>
        </w:tabs>
        <w:spacing w:before="0"/>
      </w:pPr>
      <w:r>
        <w:t xml:space="preserve">- </w:t>
      </w:r>
      <w:r w:rsidRPr="007E55CB">
        <w:t>nieprzestrzeganie zasa</w:t>
      </w:r>
      <w:r>
        <w:t>d higieny osobistej pracowników ( dotyczy to zarówno czystości odzieży ochronnej roboczej, ale też przestrzegania zasady aby</w:t>
      </w:r>
      <w:r w:rsidR="00136F22">
        <w:t xml:space="preserve"> </w:t>
      </w:r>
      <w:r w:rsidRPr="00D45E69">
        <w:t>nie dopuszczać do pracy ludzi z chorobami dróg oddechowych i skóry</w:t>
      </w:r>
      <w:r>
        <w:t>, szczególnie ze zmianami ropnymi na skórze);</w:t>
      </w:r>
    </w:p>
    <w:p w:rsidR="00436158" w:rsidRPr="007E55CB" w:rsidRDefault="00436158" w:rsidP="00374ED6">
      <w:pPr>
        <w:pStyle w:val="Nagwek"/>
        <w:tabs>
          <w:tab w:val="clear" w:pos="4536"/>
          <w:tab w:val="clear" w:pos="9072"/>
          <w:tab w:val="left" w:pos="284"/>
        </w:tabs>
        <w:spacing w:before="0"/>
      </w:pPr>
      <w:r>
        <w:t xml:space="preserve">- </w:t>
      </w:r>
      <w:r w:rsidRPr="007E55CB">
        <w:t>nieprzestrzeganie zasad higieny produkcji.</w:t>
      </w:r>
    </w:p>
    <w:p w:rsidR="00436158" w:rsidRDefault="00436158" w:rsidP="00374ED6">
      <w:pPr>
        <w:pStyle w:val="Nagwek"/>
        <w:tabs>
          <w:tab w:val="clear" w:pos="4536"/>
          <w:tab w:val="clear" w:pos="9072"/>
          <w:tab w:val="left" w:pos="284"/>
        </w:tabs>
        <w:spacing w:before="0"/>
      </w:pPr>
      <w:r w:rsidRPr="007E55CB">
        <w:t xml:space="preserve">Wszystkie naczynia i drobny sprzęt </w:t>
      </w:r>
      <w:r>
        <w:t xml:space="preserve">piekarniczy </w:t>
      </w:r>
      <w:r w:rsidRPr="007E55CB">
        <w:t>powinny być umyte bezpośrednio po zakończeniu produkcji. Do mycia należy stosować środki chemiczne, które nie tylko myją</w:t>
      </w:r>
      <w:r>
        <w:t>,</w:t>
      </w:r>
      <w:r w:rsidRPr="007E55CB">
        <w:t xml:space="preserve"> ale również dezynfekują naczynia, sprzęt czy pomieszczenia produkcyjne. Wymyty i odkażony </w:t>
      </w:r>
      <w:r w:rsidRPr="00D45E69">
        <w:t>sprzęt powinien być ustawiony na regałach tak, by mógł dobrze ocieknąć i wyschnąć.</w:t>
      </w:r>
    </w:p>
    <w:p w:rsidR="00436158" w:rsidRDefault="00436158" w:rsidP="00374ED6">
      <w:pPr>
        <w:pStyle w:val="Nagwek"/>
        <w:tabs>
          <w:tab w:val="clear" w:pos="4536"/>
          <w:tab w:val="clear" w:pos="9072"/>
          <w:tab w:val="left" w:pos="284"/>
        </w:tabs>
        <w:spacing w:before="0"/>
      </w:pPr>
    </w:p>
    <w:p w:rsidR="00136F22" w:rsidRDefault="00136F22" w:rsidP="00374ED6">
      <w:pPr>
        <w:pStyle w:val="Nagwek"/>
        <w:tabs>
          <w:tab w:val="clear" w:pos="4536"/>
          <w:tab w:val="clear" w:pos="9072"/>
          <w:tab w:val="left" w:pos="284"/>
        </w:tabs>
        <w:spacing w:before="0"/>
      </w:pPr>
    </w:p>
    <w:p w:rsidR="00136F22" w:rsidRDefault="00136F22" w:rsidP="00374ED6">
      <w:pPr>
        <w:pStyle w:val="Nagwek"/>
        <w:tabs>
          <w:tab w:val="clear" w:pos="4536"/>
          <w:tab w:val="clear" w:pos="9072"/>
          <w:tab w:val="left" w:pos="284"/>
        </w:tabs>
        <w:spacing w:before="0"/>
      </w:pPr>
    </w:p>
    <w:p w:rsidR="00136F22" w:rsidRPr="00D45E69" w:rsidRDefault="00136F22" w:rsidP="00374ED6">
      <w:pPr>
        <w:pStyle w:val="Nagwek"/>
        <w:tabs>
          <w:tab w:val="clear" w:pos="4536"/>
          <w:tab w:val="clear" w:pos="9072"/>
          <w:tab w:val="left" w:pos="284"/>
        </w:tabs>
        <w:spacing w:before="0"/>
      </w:pPr>
    </w:p>
    <w:p w:rsidR="00436158" w:rsidRPr="008C7F25" w:rsidRDefault="00436158" w:rsidP="00374ED6">
      <w:pPr>
        <w:tabs>
          <w:tab w:val="left" w:pos="284"/>
        </w:tabs>
        <w:spacing w:before="0"/>
        <w:rPr>
          <w:b/>
        </w:rPr>
      </w:pPr>
      <w:r w:rsidRPr="008C7F25">
        <w:rPr>
          <w:b/>
        </w:rPr>
        <w:lastRenderedPageBreak/>
        <w:t>Zestaw pytań i odpowiedzi</w:t>
      </w:r>
    </w:p>
    <w:p w:rsidR="00436158" w:rsidRPr="002D50CD" w:rsidRDefault="00436158" w:rsidP="00374ED6">
      <w:pPr>
        <w:pStyle w:val="Akapitzlist"/>
        <w:numPr>
          <w:ilvl w:val="0"/>
          <w:numId w:val="19"/>
        </w:numPr>
        <w:tabs>
          <w:tab w:val="left" w:pos="284"/>
        </w:tabs>
        <w:ind w:left="0" w:firstLine="0"/>
        <w:jc w:val="left"/>
        <w:rPr>
          <w:rFonts w:ascii="Times New Roman" w:hAnsi="Times New Roman"/>
          <w:sz w:val="24"/>
          <w:szCs w:val="24"/>
        </w:rPr>
      </w:pPr>
      <w:r w:rsidRPr="002D50CD">
        <w:rPr>
          <w:rFonts w:ascii="Times New Roman" w:hAnsi="Times New Roman"/>
          <w:sz w:val="24"/>
          <w:szCs w:val="24"/>
        </w:rPr>
        <w:t>Co to jest HACCP?</w:t>
      </w:r>
    </w:p>
    <w:p w:rsidR="00136F22" w:rsidRDefault="00136F22" w:rsidP="00374ED6">
      <w:pPr>
        <w:tabs>
          <w:tab w:val="left" w:pos="284"/>
        </w:tabs>
        <w:spacing w:before="0"/>
        <w:jc w:val="left"/>
        <w:rPr>
          <w:lang w:val="en-US"/>
        </w:rPr>
      </w:pPr>
      <w:r w:rsidRPr="00136F22">
        <w:rPr>
          <w:lang w:val="en-US"/>
        </w:rPr>
        <w:t>Odpowiedź:</w:t>
      </w:r>
    </w:p>
    <w:p w:rsidR="00436158" w:rsidRDefault="00436158" w:rsidP="00374ED6">
      <w:pPr>
        <w:tabs>
          <w:tab w:val="left" w:pos="284"/>
        </w:tabs>
        <w:spacing w:before="0"/>
        <w:jc w:val="left"/>
      </w:pPr>
      <w:r w:rsidRPr="00401A4B">
        <w:rPr>
          <w:lang w:val="en-US"/>
        </w:rPr>
        <w:t>HACCP to skrót od angielskiego</w:t>
      </w:r>
      <w:r w:rsidR="00136F22">
        <w:rPr>
          <w:lang w:val="en-US"/>
        </w:rPr>
        <w:t xml:space="preserve"> </w:t>
      </w:r>
      <w:r w:rsidRPr="00401A4B">
        <w:rPr>
          <w:lang w:val="en-US"/>
        </w:rPr>
        <w:t>wyrażenia</w:t>
      </w:r>
      <w:r w:rsidR="00136F22">
        <w:rPr>
          <w:lang w:val="en-US"/>
        </w:rPr>
        <w:t xml:space="preserve"> </w:t>
      </w:r>
      <w:r w:rsidRPr="00401A4B">
        <w:rPr>
          <w:b/>
          <w:lang w:val="en-US"/>
        </w:rPr>
        <w:t>H</w:t>
      </w:r>
      <w:r w:rsidRPr="00401A4B">
        <w:rPr>
          <w:lang w:val="en-US"/>
        </w:rPr>
        <w:t xml:space="preserve">and and </w:t>
      </w:r>
      <w:r w:rsidRPr="00401A4B">
        <w:rPr>
          <w:b/>
          <w:lang w:val="en-US"/>
        </w:rPr>
        <w:t>A</w:t>
      </w:r>
      <w:r w:rsidRPr="00401A4B">
        <w:rPr>
          <w:lang w:val="en-US"/>
        </w:rPr>
        <w:t xml:space="preserve">nalysis </w:t>
      </w:r>
      <w:r w:rsidRPr="00401A4B">
        <w:rPr>
          <w:b/>
          <w:lang w:val="en-US"/>
        </w:rPr>
        <w:t>C</w:t>
      </w:r>
      <w:r w:rsidRPr="00401A4B">
        <w:rPr>
          <w:lang w:val="en-US"/>
        </w:rPr>
        <w:t xml:space="preserve">ritical </w:t>
      </w:r>
      <w:r w:rsidRPr="00401A4B">
        <w:rPr>
          <w:b/>
          <w:lang w:val="en-US"/>
        </w:rPr>
        <w:t>C</w:t>
      </w:r>
      <w:r w:rsidRPr="00401A4B">
        <w:rPr>
          <w:lang w:val="en-US"/>
        </w:rPr>
        <w:t xml:space="preserve">ontrol </w:t>
      </w:r>
      <w:r w:rsidRPr="00401A4B">
        <w:rPr>
          <w:b/>
          <w:lang w:val="en-US"/>
        </w:rPr>
        <w:t>P</w:t>
      </w:r>
      <w:r w:rsidRPr="00401A4B">
        <w:rPr>
          <w:lang w:val="en-US"/>
        </w:rPr>
        <w:t>oint</w:t>
      </w:r>
      <w:r>
        <w:rPr>
          <w:lang w:val="en-US"/>
        </w:rPr>
        <w:t>,</w:t>
      </w:r>
      <w:r w:rsidRPr="00401A4B">
        <w:rPr>
          <w:lang w:val="en-US"/>
        </w:rPr>
        <w:t xml:space="preserve">tzn. </w:t>
      </w:r>
      <w:r w:rsidRPr="009824D4">
        <w:t>Analiza Zagr</w:t>
      </w:r>
      <w:r>
        <w:t xml:space="preserve">ożeń i Krytyczny Punkt Kontroli. </w:t>
      </w:r>
      <w:r w:rsidRPr="009824D4">
        <w:t>Jest to system zapewnienia bezpieczeństwa zdrowotnego żywności. Jego istota polega</w:t>
      </w:r>
      <w:r w:rsidR="00136F22">
        <w:t xml:space="preserve"> </w:t>
      </w:r>
      <w:r w:rsidRPr="009824D4">
        <w:t>na kontroli krytycznych punktów podczas procesu</w:t>
      </w:r>
      <w:r w:rsidR="00136F22">
        <w:t xml:space="preserve"> </w:t>
      </w:r>
      <w:r w:rsidRPr="009824D4">
        <w:t>produkcji ustalonych na podstawie analizy zagrożeń.</w:t>
      </w:r>
      <w:r w:rsidR="00136F22">
        <w:t xml:space="preserve"> </w:t>
      </w:r>
      <w:r w:rsidRPr="009824D4">
        <w:t>HACCP</w:t>
      </w:r>
      <w:r>
        <w:t>,</w:t>
      </w:r>
      <w:r w:rsidRPr="009824D4">
        <w:t>aby był skuteczny musi być opracowany dla każdego zakładu indywidualnie, ponieważ każd</w:t>
      </w:r>
      <w:r>
        <w:t xml:space="preserve">a piekarnia </w:t>
      </w:r>
      <w:r w:rsidRPr="009824D4">
        <w:t>posiada swoją specyfikę jeśli chodzi o np. usytuowanie</w:t>
      </w:r>
      <w:r>
        <w:t xml:space="preserve">, rozkład pomieszczeń, </w:t>
      </w:r>
      <w:r w:rsidRPr="009824D4">
        <w:t>wyposażenie, zakres produkcji, stosowane surowce i półprodukty</w:t>
      </w:r>
      <w:r>
        <w:t xml:space="preserve"> oraz </w:t>
      </w:r>
      <w:r w:rsidRPr="009824D4">
        <w:t xml:space="preserve">szereg innych czynników. </w:t>
      </w:r>
    </w:p>
    <w:p w:rsidR="00436158" w:rsidRPr="002D50CD" w:rsidRDefault="00436158" w:rsidP="00374ED6">
      <w:pPr>
        <w:pStyle w:val="Akapitzlist"/>
        <w:numPr>
          <w:ilvl w:val="0"/>
          <w:numId w:val="19"/>
        </w:numPr>
        <w:tabs>
          <w:tab w:val="left" w:pos="284"/>
        </w:tabs>
        <w:ind w:left="0" w:firstLine="0"/>
        <w:jc w:val="left"/>
        <w:rPr>
          <w:rFonts w:ascii="Times New Roman" w:hAnsi="Times New Roman"/>
          <w:sz w:val="24"/>
          <w:szCs w:val="24"/>
        </w:rPr>
      </w:pPr>
      <w:r w:rsidRPr="002D50CD">
        <w:rPr>
          <w:rFonts w:ascii="Times New Roman" w:hAnsi="Times New Roman"/>
          <w:sz w:val="24"/>
          <w:szCs w:val="24"/>
        </w:rPr>
        <w:t>Co jest podstawą systemu HACCP?</w:t>
      </w:r>
    </w:p>
    <w:p w:rsidR="00136F22" w:rsidRDefault="00136F22" w:rsidP="00374ED6">
      <w:pPr>
        <w:tabs>
          <w:tab w:val="left" w:pos="284"/>
        </w:tabs>
        <w:spacing w:before="0"/>
        <w:jc w:val="left"/>
      </w:pPr>
      <w:r w:rsidRPr="00136F22">
        <w:t>Odpowiedź:</w:t>
      </w:r>
    </w:p>
    <w:p w:rsidR="00436158" w:rsidRDefault="00436158" w:rsidP="00374ED6">
      <w:pPr>
        <w:tabs>
          <w:tab w:val="left" w:pos="284"/>
        </w:tabs>
        <w:spacing w:before="0"/>
        <w:jc w:val="left"/>
      </w:pPr>
      <w:r>
        <w:t>Podstawą systemu HACCP jest 7 zasad zaakceptowanych w Unii Europejskiej (również w Stanach Zjednoczonych skąd wywodzi się idea systemu HACCP).</w:t>
      </w:r>
    </w:p>
    <w:p w:rsidR="00436158" w:rsidRPr="008E75C8" w:rsidRDefault="00436158" w:rsidP="00374ED6">
      <w:pPr>
        <w:tabs>
          <w:tab w:val="left" w:pos="284"/>
        </w:tabs>
        <w:spacing w:before="0"/>
        <w:jc w:val="left"/>
      </w:pPr>
      <w:r>
        <w:t xml:space="preserve">Zasada </w:t>
      </w:r>
      <w:r w:rsidRPr="008E75C8">
        <w:t>1. Przeprowadzenie analizy zagrożeń</w:t>
      </w:r>
      <w:r>
        <w:t>.</w:t>
      </w:r>
    </w:p>
    <w:p w:rsidR="00436158" w:rsidRPr="008E75C8" w:rsidRDefault="00436158" w:rsidP="00374ED6">
      <w:pPr>
        <w:tabs>
          <w:tab w:val="left" w:pos="284"/>
        </w:tabs>
        <w:spacing w:before="0"/>
        <w:jc w:val="left"/>
      </w:pPr>
      <w:r w:rsidRPr="008E75C8">
        <w:t>Zasada 2. Określenie krytycznych punktów kontrolnych CCP</w:t>
      </w:r>
      <w:r>
        <w:t>.</w:t>
      </w:r>
    </w:p>
    <w:p w:rsidR="00436158" w:rsidRPr="008E75C8" w:rsidRDefault="00436158" w:rsidP="00374ED6">
      <w:pPr>
        <w:tabs>
          <w:tab w:val="left" w:pos="284"/>
        </w:tabs>
        <w:spacing w:before="0"/>
        <w:jc w:val="left"/>
      </w:pPr>
      <w:r w:rsidRPr="008E75C8">
        <w:t>Zasada 3. Ustalenie limitów krytycznych</w:t>
      </w:r>
      <w:r>
        <w:t>.</w:t>
      </w:r>
    </w:p>
    <w:p w:rsidR="00436158" w:rsidRPr="008E75C8" w:rsidRDefault="00436158" w:rsidP="00374ED6">
      <w:pPr>
        <w:tabs>
          <w:tab w:val="left" w:pos="284"/>
        </w:tabs>
        <w:spacing w:before="0"/>
        <w:jc w:val="left"/>
      </w:pPr>
      <w:r w:rsidRPr="008E75C8">
        <w:t>Zasada 4.Ustalenie systemu monitorowania w CCP</w:t>
      </w:r>
      <w:r>
        <w:t>.</w:t>
      </w:r>
    </w:p>
    <w:p w:rsidR="00436158" w:rsidRPr="008E75C8" w:rsidRDefault="00436158" w:rsidP="00374ED6">
      <w:pPr>
        <w:tabs>
          <w:tab w:val="left" w:pos="284"/>
        </w:tabs>
        <w:spacing w:before="0"/>
        <w:jc w:val="left"/>
      </w:pPr>
      <w:r w:rsidRPr="008E75C8">
        <w:t>Zasada 5. Opracowanie działań korygujących</w:t>
      </w:r>
      <w:r>
        <w:t>.</w:t>
      </w:r>
    </w:p>
    <w:p w:rsidR="00436158" w:rsidRPr="008E75C8" w:rsidRDefault="00436158" w:rsidP="00374ED6">
      <w:pPr>
        <w:tabs>
          <w:tab w:val="left" w:pos="284"/>
        </w:tabs>
        <w:spacing w:before="0"/>
        <w:jc w:val="left"/>
      </w:pPr>
      <w:r w:rsidRPr="008E75C8">
        <w:t xml:space="preserve">Zasada 6. Ustalenie procedur weryfikacji działania zasad 1-5. </w:t>
      </w:r>
    </w:p>
    <w:p w:rsidR="00436158" w:rsidRDefault="00436158" w:rsidP="00374ED6">
      <w:pPr>
        <w:tabs>
          <w:tab w:val="left" w:pos="284"/>
        </w:tabs>
        <w:spacing w:before="0"/>
        <w:jc w:val="left"/>
      </w:pPr>
      <w:r w:rsidRPr="008E75C8">
        <w:t xml:space="preserve">Zasada 7. Opracowanie sposobu dokumentowania i przechowywania </w:t>
      </w:r>
      <w:r>
        <w:t xml:space="preserve">danych. </w:t>
      </w:r>
    </w:p>
    <w:p w:rsidR="00436158" w:rsidRPr="002D50CD" w:rsidRDefault="00436158" w:rsidP="00374ED6">
      <w:pPr>
        <w:pStyle w:val="Akapitzlist"/>
        <w:numPr>
          <w:ilvl w:val="0"/>
          <w:numId w:val="19"/>
        </w:numPr>
        <w:tabs>
          <w:tab w:val="left" w:pos="284"/>
        </w:tabs>
        <w:ind w:left="0" w:firstLine="0"/>
        <w:jc w:val="left"/>
        <w:rPr>
          <w:rFonts w:ascii="Times New Roman" w:hAnsi="Times New Roman"/>
          <w:sz w:val="24"/>
          <w:szCs w:val="24"/>
        </w:rPr>
      </w:pPr>
      <w:r w:rsidRPr="002D50CD">
        <w:rPr>
          <w:rFonts w:ascii="Times New Roman" w:hAnsi="Times New Roman"/>
          <w:sz w:val="24"/>
          <w:szCs w:val="24"/>
        </w:rPr>
        <w:t>Co jest konieczne</w:t>
      </w:r>
      <w:r>
        <w:rPr>
          <w:rFonts w:ascii="Times New Roman" w:hAnsi="Times New Roman"/>
          <w:sz w:val="24"/>
          <w:szCs w:val="24"/>
        </w:rPr>
        <w:t>,</w:t>
      </w:r>
      <w:r w:rsidRPr="002D50CD">
        <w:rPr>
          <w:rFonts w:ascii="Times New Roman" w:hAnsi="Times New Roman"/>
          <w:sz w:val="24"/>
          <w:szCs w:val="24"/>
        </w:rPr>
        <w:t xml:space="preserve"> aby system HACCP został wdrożony w</w:t>
      </w:r>
      <w:r>
        <w:rPr>
          <w:rFonts w:ascii="Times New Roman" w:hAnsi="Times New Roman"/>
          <w:sz w:val="24"/>
          <w:szCs w:val="24"/>
        </w:rPr>
        <w:t>piekarni</w:t>
      </w:r>
      <w:r w:rsidRPr="002D50CD">
        <w:rPr>
          <w:rFonts w:ascii="Times New Roman" w:hAnsi="Times New Roman"/>
          <w:sz w:val="24"/>
          <w:szCs w:val="24"/>
        </w:rPr>
        <w:t>?</w:t>
      </w:r>
    </w:p>
    <w:p w:rsidR="00136F22" w:rsidRDefault="00136F22" w:rsidP="00374ED6">
      <w:pPr>
        <w:tabs>
          <w:tab w:val="left" w:pos="284"/>
        </w:tabs>
        <w:spacing w:before="0"/>
        <w:jc w:val="left"/>
      </w:pPr>
      <w:r w:rsidRPr="00136F22">
        <w:t>Odpowiedź:</w:t>
      </w:r>
    </w:p>
    <w:p w:rsidR="00436158" w:rsidRDefault="00436158" w:rsidP="00374ED6">
      <w:pPr>
        <w:tabs>
          <w:tab w:val="left" w:pos="284"/>
        </w:tabs>
        <w:spacing w:before="0"/>
        <w:jc w:val="left"/>
      </w:pPr>
      <w:r>
        <w:t xml:space="preserve">Aby w piekarni system HACCP mógł być skutecznie wdrożony konieczne jest wcześniejsze wprowadzanie zasad Dobrej Praktyki Higienicznej ( </w:t>
      </w:r>
      <w:r w:rsidRPr="0079206A">
        <w:rPr>
          <w:b/>
        </w:rPr>
        <w:t>G</w:t>
      </w:r>
      <w:r>
        <w:t>ood</w:t>
      </w:r>
      <w:r w:rsidRPr="0079206A">
        <w:rPr>
          <w:b/>
        </w:rPr>
        <w:t>H</w:t>
      </w:r>
      <w:r>
        <w:t>ygenic</w:t>
      </w:r>
      <w:r w:rsidRPr="0079206A">
        <w:rPr>
          <w:b/>
        </w:rPr>
        <w:t>P</w:t>
      </w:r>
      <w:r>
        <w:t xml:space="preserve">ractice - GHP) oraz Dobrej Praktyki Produkcyjnej ( </w:t>
      </w:r>
      <w:r w:rsidRPr="0079206A">
        <w:rPr>
          <w:b/>
        </w:rPr>
        <w:t>G</w:t>
      </w:r>
      <w:r>
        <w:t>ood</w:t>
      </w:r>
      <w:r w:rsidRPr="0079206A">
        <w:rPr>
          <w:b/>
        </w:rPr>
        <w:t>M</w:t>
      </w:r>
      <w:r>
        <w:t xml:space="preserve">anufacturing </w:t>
      </w:r>
      <w:r w:rsidRPr="0079206A">
        <w:rPr>
          <w:b/>
        </w:rPr>
        <w:t>P</w:t>
      </w:r>
      <w:r>
        <w:t xml:space="preserve">ractice- GMP). </w:t>
      </w:r>
    </w:p>
    <w:p w:rsidR="00436158" w:rsidRPr="002D50CD" w:rsidRDefault="00436158" w:rsidP="00374ED6">
      <w:pPr>
        <w:pStyle w:val="Akapitzlist"/>
        <w:numPr>
          <w:ilvl w:val="0"/>
          <w:numId w:val="19"/>
        </w:numPr>
        <w:tabs>
          <w:tab w:val="left" w:pos="284"/>
        </w:tabs>
        <w:ind w:left="0" w:firstLine="0"/>
        <w:jc w:val="left"/>
        <w:rPr>
          <w:rFonts w:ascii="Times New Roman" w:hAnsi="Times New Roman"/>
          <w:sz w:val="24"/>
          <w:szCs w:val="24"/>
        </w:rPr>
      </w:pPr>
      <w:r w:rsidRPr="002D50CD">
        <w:rPr>
          <w:rFonts w:ascii="Times New Roman" w:hAnsi="Times New Roman"/>
          <w:sz w:val="24"/>
          <w:szCs w:val="24"/>
        </w:rPr>
        <w:t>Co to jest Dobra Praktyka Higieniczna?</w:t>
      </w:r>
    </w:p>
    <w:p w:rsidR="00436158" w:rsidRDefault="00136F22" w:rsidP="00374ED6">
      <w:pPr>
        <w:tabs>
          <w:tab w:val="left" w:pos="284"/>
        </w:tabs>
        <w:spacing w:before="0"/>
        <w:jc w:val="left"/>
      </w:pPr>
      <w:r w:rsidRPr="00136F22">
        <w:t>Odpowiedź:</w:t>
      </w:r>
      <w:r w:rsidR="00436158" w:rsidRPr="00833958">
        <w:t xml:space="preserve">Dobra Praktyka Higieniczna </w:t>
      </w:r>
      <w:r w:rsidR="00436158">
        <w:t>to wszystkiedziałania, które muszą być podjęte</w:t>
      </w:r>
      <w:r w:rsidR="00436158" w:rsidRPr="00833958">
        <w:t xml:space="preserve"> i warunki higieniczne, które muszą być spełniane i kontrolowane na wszystkich etapach produkcji lub obrotu, aby zapewnić bezpieczeństwo żywności</w:t>
      </w:r>
      <w:r w:rsidR="00436158">
        <w:t xml:space="preserve">. </w:t>
      </w:r>
      <w:r w:rsidR="00436158">
        <w:tab/>
      </w:r>
    </w:p>
    <w:p w:rsidR="00136F22" w:rsidRDefault="00136F22" w:rsidP="00374ED6">
      <w:pPr>
        <w:tabs>
          <w:tab w:val="left" w:pos="284"/>
        </w:tabs>
        <w:spacing w:before="0"/>
        <w:jc w:val="left"/>
      </w:pPr>
    </w:p>
    <w:p w:rsidR="00436158" w:rsidRPr="002D50CD" w:rsidRDefault="00436158" w:rsidP="00374ED6">
      <w:pPr>
        <w:pStyle w:val="Akapitzlist"/>
        <w:numPr>
          <w:ilvl w:val="0"/>
          <w:numId w:val="19"/>
        </w:numPr>
        <w:tabs>
          <w:tab w:val="left" w:pos="284"/>
        </w:tabs>
        <w:ind w:left="0" w:firstLine="0"/>
        <w:jc w:val="left"/>
        <w:rPr>
          <w:rFonts w:ascii="Times New Roman" w:hAnsi="Times New Roman"/>
          <w:sz w:val="24"/>
          <w:szCs w:val="24"/>
        </w:rPr>
      </w:pPr>
      <w:r w:rsidRPr="002D50CD">
        <w:rPr>
          <w:rFonts w:ascii="Times New Roman" w:hAnsi="Times New Roman"/>
          <w:sz w:val="24"/>
          <w:szCs w:val="24"/>
        </w:rPr>
        <w:lastRenderedPageBreak/>
        <w:t xml:space="preserve">Jakich zasad higieny należy przestrzegać w piekarniach? </w:t>
      </w:r>
    </w:p>
    <w:p w:rsidR="00136F22" w:rsidRDefault="00136F22" w:rsidP="00374ED6">
      <w:pPr>
        <w:pStyle w:val="Nagwek"/>
        <w:tabs>
          <w:tab w:val="clear" w:pos="4536"/>
          <w:tab w:val="clear" w:pos="9072"/>
          <w:tab w:val="left" w:pos="284"/>
        </w:tabs>
        <w:spacing w:before="0"/>
      </w:pPr>
      <w:r w:rsidRPr="00136F22">
        <w:t>Odpowiedź:</w:t>
      </w:r>
    </w:p>
    <w:p w:rsidR="00436158" w:rsidRDefault="00436158" w:rsidP="00374ED6">
      <w:pPr>
        <w:pStyle w:val="Nagwek"/>
        <w:tabs>
          <w:tab w:val="clear" w:pos="4536"/>
          <w:tab w:val="clear" w:pos="9072"/>
          <w:tab w:val="left" w:pos="284"/>
        </w:tabs>
        <w:spacing w:before="0"/>
      </w:pPr>
      <w:r>
        <w:t>W piekarniach należy przestrzegać reżimu higienicznego, a w szczególności: utrzymywać</w:t>
      </w:r>
      <w:r w:rsidR="00136F22">
        <w:t xml:space="preserve"> </w:t>
      </w:r>
      <w:r>
        <w:t>czystość</w:t>
      </w:r>
      <w:r w:rsidRPr="007E55CB">
        <w:t xml:space="preserve"> maszyn i sprzętu produkcyjnego</w:t>
      </w:r>
      <w:r>
        <w:t>, stosować do produkcji surowce</w:t>
      </w:r>
      <w:r w:rsidR="00136F22">
        <w:t xml:space="preserve"> </w:t>
      </w:r>
      <w:r>
        <w:t>najwyższej</w:t>
      </w:r>
      <w:r w:rsidR="00136F22">
        <w:t xml:space="preserve"> </w:t>
      </w:r>
      <w:r>
        <w:t xml:space="preserve">jakości, </w:t>
      </w:r>
      <w:r w:rsidRPr="007E55CB">
        <w:t>właściw</w:t>
      </w:r>
      <w:r>
        <w:t>ie przechowywać półprodukty i wyroby gotowe,</w:t>
      </w:r>
      <w:r w:rsidR="00136F22">
        <w:t xml:space="preserve"> </w:t>
      </w:r>
      <w:r>
        <w:t>przestrzegać</w:t>
      </w:r>
      <w:r w:rsidRPr="007E55CB">
        <w:t xml:space="preserve"> zasad higieny osobistej pracowników</w:t>
      </w:r>
      <w:r>
        <w:t xml:space="preserve"> i </w:t>
      </w:r>
      <w:r w:rsidRPr="007E55CB">
        <w:t>higieny produkcji.</w:t>
      </w:r>
    </w:p>
    <w:p w:rsidR="00436158" w:rsidRPr="007E55CB" w:rsidRDefault="00436158" w:rsidP="00374ED6">
      <w:pPr>
        <w:pStyle w:val="Nagwek"/>
        <w:numPr>
          <w:ilvl w:val="0"/>
          <w:numId w:val="19"/>
        </w:numPr>
        <w:tabs>
          <w:tab w:val="clear" w:pos="4536"/>
          <w:tab w:val="clear" w:pos="9072"/>
          <w:tab w:val="left" w:pos="284"/>
        </w:tabs>
        <w:spacing w:before="0"/>
        <w:ind w:left="0" w:firstLine="0"/>
        <w:jc w:val="left"/>
      </w:pPr>
      <w:r>
        <w:t>Jakie czynniki decydują o jakości pieczywa ?</w:t>
      </w:r>
    </w:p>
    <w:p w:rsidR="00136F22" w:rsidRDefault="00136F22" w:rsidP="00374ED6">
      <w:pPr>
        <w:tabs>
          <w:tab w:val="left" w:pos="284"/>
        </w:tabs>
        <w:spacing w:before="0"/>
        <w:jc w:val="left"/>
      </w:pPr>
      <w:r w:rsidRPr="00136F22">
        <w:t>Odpowiedź:</w:t>
      </w:r>
    </w:p>
    <w:p w:rsidR="00436158" w:rsidRDefault="00436158" w:rsidP="00374ED6">
      <w:pPr>
        <w:tabs>
          <w:tab w:val="left" w:pos="284"/>
        </w:tabs>
        <w:spacing w:before="0"/>
        <w:jc w:val="left"/>
      </w:pPr>
      <w:r>
        <w:t>Uważa się, że najważniejszymi czynnikami decydującymi o jakości pieczywa są: wysoka i wyrównana jakość technologiczna surowców- przede wszystkim mąki, optymalne warunki przygotowania ciasta,biologiczna dojrzałość ciasta, optymalny rozrost kęsów, optymalny wypiek pieczywa, warunki składowania pieczywa.</w:t>
      </w:r>
    </w:p>
    <w:p w:rsidR="00436158" w:rsidRDefault="00436158" w:rsidP="00374ED6">
      <w:pPr>
        <w:tabs>
          <w:tab w:val="left" w:pos="284"/>
        </w:tabs>
        <w:spacing w:before="0"/>
      </w:pPr>
    </w:p>
    <w:p w:rsidR="00436158" w:rsidRPr="008C7F25" w:rsidRDefault="00436158" w:rsidP="00374ED6">
      <w:pPr>
        <w:tabs>
          <w:tab w:val="left" w:pos="284"/>
        </w:tabs>
        <w:spacing w:before="0"/>
        <w:jc w:val="left"/>
        <w:rPr>
          <w:b/>
        </w:rPr>
      </w:pPr>
      <w:r w:rsidRPr="008C7F25">
        <w:rPr>
          <w:b/>
        </w:rPr>
        <w:t>Przykład ćwiczenia praktycznego</w:t>
      </w:r>
    </w:p>
    <w:p w:rsidR="00436158" w:rsidRDefault="00436158" w:rsidP="00374ED6">
      <w:pPr>
        <w:tabs>
          <w:tab w:val="left" w:pos="284"/>
        </w:tabs>
        <w:spacing w:before="0"/>
        <w:jc w:val="left"/>
      </w:pPr>
      <w:r w:rsidRPr="00E96B57">
        <w:t xml:space="preserve">Polecenie: </w:t>
      </w:r>
    </w:p>
    <w:p w:rsidR="00436158" w:rsidRPr="00DB5E9B" w:rsidRDefault="00436158" w:rsidP="00374ED6">
      <w:pPr>
        <w:tabs>
          <w:tab w:val="left" w:pos="284"/>
        </w:tabs>
        <w:spacing w:before="0"/>
        <w:jc w:val="left"/>
      </w:pPr>
      <w:r>
        <w:t>Określić</w:t>
      </w:r>
      <w:r w:rsidRPr="00DB5E9B">
        <w:t xml:space="preserve"> cech</w:t>
      </w:r>
      <w:r>
        <w:t>y</w:t>
      </w:r>
      <w:r w:rsidRPr="00DB5E9B">
        <w:t xml:space="preserve"> dyskwalifikujących p</w:t>
      </w:r>
      <w:r>
        <w:t>rzygotowanie pracownika piekarni</w:t>
      </w:r>
      <w:r w:rsidRPr="00DB5E9B">
        <w:t xml:space="preserve"> do podjęcia pracy. </w:t>
      </w:r>
    </w:p>
    <w:p w:rsidR="00436158" w:rsidRDefault="00436158" w:rsidP="00374ED6">
      <w:pPr>
        <w:tabs>
          <w:tab w:val="left" w:pos="284"/>
        </w:tabs>
        <w:spacing w:before="0"/>
        <w:jc w:val="left"/>
      </w:pPr>
      <w:r>
        <w:t>Zestawienie materiałów i sprzętu:</w:t>
      </w:r>
    </w:p>
    <w:p w:rsidR="00436158" w:rsidRDefault="00436158" w:rsidP="00374ED6">
      <w:pPr>
        <w:tabs>
          <w:tab w:val="left" w:pos="284"/>
        </w:tabs>
        <w:spacing w:before="0"/>
        <w:jc w:val="left"/>
      </w:pPr>
      <w:r>
        <w:t>- kartka,</w:t>
      </w:r>
    </w:p>
    <w:p w:rsidR="00436158" w:rsidRPr="00DB5E9B" w:rsidRDefault="00436158" w:rsidP="00374ED6">
      <w:pPr>
        <w:tabs>
          <w:tab w:val="left" w:pos="284"/>
        </w:tabs>
        <w:spacing w:before="0"/>
        <w:jc w:val="left"/>
      </w:pPr>
      <w:r>
        <w:t>- długopis.</w:t>
      </w:r>
    </w:p>
    <w:p w:rsidR="00436158" w:rsidRDefault="00436158" w:rsidP="00374ED6">
      <w:pPr>
        <w:tabs>
          <w:tab w:val="left" w:pos="284"/>
        </w:tabs>
        <w:spacing w:before="0"/>
        <w:jc w:val="left"/>
      </w:pPr>
      <w:r w:rsidRPr="00E96B57">
        <w:t xml:space="preserve">Sposób wykonania: </w:t>
      </w:r>
    </w:p>
    <w:p w:rsidR="00436158" w:rsidRPr="00DB5E9B" w:rsidRDefault="00436158" w:rsidP="00374ED6">
      <w:pPr>
        <w:pStyle w:val="Akapitzlist"/>
        <w:numPr>
          <w:ilvl w:val="0"/>
          <w:numId w:val="23"/>
        </w:numPr>
        <w:tabs>
          <w:tab w:val="left" w:pos="284"/>
        </w:tabs>
        <w:ind w:left="0" w:firstLine="0"/>
        <w:jc w:val="left"/>
        <w:rPr>
          <w:rFonts w:ascii="Times New Roman" w:hAnsi="Times New Roman"/>
          <w:sz w:val="24"/>
          <w:szCs w:val="24"/>
          <w:lang w:eastAsia="pl-PL"/>
        </w:rPr>
      </w:pPr>
      <w:r>
        <w:rPr>
          <w:rFonts w:ascii="Times New Roman" w:hAnsi="Times New Roman"/>
          <w:sz w:val="24"/>
          <w:szCs w:val="24"/>
          <w:lang w:eastAsia="pl-PL"/>
        </w:rPr>
        <w:t xml:space="preserve">Wybranie cech dyskwalifikujących pracownika piekarni </w:t>
      </w:r>
      <w:r w:rsidRPr="00DB5E9B">
        <w:rPr>
          <w:rFonts w:ascii="Times New Roman" w:hAnsi="Times New Roman"/>
          <w:sz w:val="24"/>
          <w:szCs w:val="24"/>
          <w:lang w:eastAsia="pl-PL"/>
        </w:rPr>
        <w:t xml:space="preserve"> w zakresie jego przygotowania do podjęcia pracy.</w:t>
      </w:r>
    </w:p>
    <w:p w:rsidR="00436158" w:rsidRPr="00E96B57" w:rsidRDefault="00436158" w:rsidP="00374ED6">
      <w:pPr>
        <w:tabs>
          <w:tab w:val="left" w:pos="284"/>
        </w:tabs>
        <w:spacing w:before="0"/>
        <w:jc w:val="left"/>
      </w:pPr>
      <w:r w:rsidRPr="00DB5E9B">
        <w:t>Spośród pod</w:t>
      </w:r>
      <w:r>
        <w:t xml:space="preserve">anych poniżej cech dotyczących stanu </w:t>
      </w:r>
      <w:r w:rsidRPr="00DB5E9B">
        <w:t xml:space="preserve">zdrowia, higieny osobistej  oraz stroju </w:t>
      </w:r>
      <w:r>
        <w:t xml:space="preserve">pracownika </w:t>
      </w:r>
      <w:r w:rsidRPr="00DB5E9B">
        <w:t>należy wybrać te, które według Ciebie wykluczają pracownika z pracy przy sporządzaniu</w:t>
      </w:r>
      <w:r>
        <w:t xml:space="preserve"> wyrobów piekarniczych</w:t>
      </w:r>
      <w:r w:rsidRPr="00DB5E9B">
        <w:t xml:space="preserve">. Cechy dyskwalifikujące należy podkreślić. </w:t>
      </w:r>
    </w:p>
    <w:p w:rsidR="00436158" w:rsidRPr="00E96B57" w:rsidRDefault="00436158" w:rsidP="00374ED6">
      <w:pPr>
        <w:tabs>
          <w:tab w:val="left" w:pos="284"/>
        </w:tabs>
        <w:spacing w:before="0"/>
        <w:jc w:val="left"/>
      </w:pPr>
      <w:r w:rsidRPr="00E96B57">
        <w:t>Zmiana ropna na palcu, włosy zakryte czepkiem, katar, białe obuwie antypoślizgowe, krótkie, czyste paznokcie, tipsy na paznokciach, czysty strój roboczy, nieaktualna książeczka badań sanitarnych, stosowanie rękawiczek lateksowych , w</w:t>
      </w:r>
      <w:r>
        <w:t>łosy związane gumką- recepturką,</w:t>
      </w:r>
      <w:r w:rsidRPr="00E96B57">
        <w:t xml:space="preserve"> brak czepka, kitel niezmieniany cztery dni, mokry kaszel. </w:t>
      </w:r>
    </w:p>
    <w:p w:rsidR="00436158" w:rsidRPr="00FF31B8" w:rsidRDefault="00436158" w:rsidP="00374ED6">
      <w:pPr>
        <w:tabs>
          <w:tab w:val="left" w:pos="284"/>
        </w:tabs>
        <w:spacing w:before="0"/>
      </w:pPr>
    </w:p>
    <w:p w:rsidR="00436158" w:rsidRPr="008C7F25" w:rsidRDefault="00FC3CA7" w:rsidP="008C7F25">
      <w:pPr>
        <w:pStyle w:val="Nagwek1"/>
        <w:numPr>
          <w:ilvl w:val="0"/>
          <w:numId w:val="25"/>
        </w:numPr>
        <w:tabs>
          <w:tab w:val="left" w:pos="284"/>
        </w:tabs>
        <w:spacing w:before="0" w:after="0" w:line="360" w:lineRule="auto"/>
        <w:ind w:left="0" w:firstLine="284"/>
        <w:rPr>
          <w:sz w:val="28"/>
          <w:szCs w:val="28"/>
        </w:rPr>
      </w:pPr>
      <w:bookmarkStart w:id="11" w:name="_Toc376815661"/>
      <w:r>
        <w:rPr>
          <w:sz w:val="28"/>
          <w:szCs w:val="28"/>
        </w:rPr>
        <w:lastRenderedPageBreak/>
        <w:t xml:space="preserve"> </w:t>
      </w:r>
      <w:r w:rsidR="00436158" w:rsidRPr="008C7F25">
        <w:rPr>
          <w:sz w:val="28"/>
          <w:szCs w:val="28"/>
        </w:rPr>
        <w:t>Przykład zadania praktycznego</w:t>
      </w:r>
      <w:bookmarkEnd w:id="11"/>
      <w:r w:rsidR="00436158" w:rsidRPr="008C7F25">
        <w:rPr>
          <w:sz w:val="28"/>
          <w:szCs w:val="28"/>
        </w:rPr>
        <w:t xml:space="preserve"> </w:t>
      </w:r>
    </w:p>
    <w:p w:rsidR="00436158" w:rsidRPr="0012734C" w:rsidRDefault="00436158" w:rsidP="00374ED6">
      <w:pPr>
        <w:tabs>
          <w:tab w:val="left" w:pos="284"/>
        </w:tabs>
        <w:spacing w:before="0"/>
        <w:rPr>
          <w:rFonts w:eastAsia="Calibri"/>
        </w:rPr>
      </w:pPr>
      <w:r w:rsidRPr="0012734C">
        <w:rPr>
          <w:rFonts w:eastAsia="Calibri"/>
        </w:rPr>
        <w:t xml:space="preserve">Polecenie: </w:t>
      </w:r>
    </w:p>
    <w:p w:rsidR="00436158" w:rsidRDefault="00436158" w:rsidP="00374ED6">
      <w:pPr>
        <w:tabs>
          <w:tab w:val="left" w:pos="284"/>
        </w:tabs>
        <w:spacing w:before="0"/>
        <w:jc w:val="left"/>
        <w:rPr>
          <w:rFonts w:eastAsia="Calibri"/>
        </w:rPr>
      </w:pPr>
      <w:r w:rsidRPr="0012734C">
        <w:rPr>
          <w:rFonts w:eastAsia="Calibri"/>
        </w:rPr>
        <w:t xml:space="preserve">Zaplanować i przeprowadzić czynności przygotowawcze w </w:t>
      </w:r>
      <w:r>
        <w:rPr>
          <w:rFonts w:eastAsia="Calibri"/>
        </w:rPr>
        <w:t xml:space="preserve">piekarni w zakresie przygotowania osób oraz </w:t>
      </w:r>
      <w:r w:rsidRPr="0012734C">
        <w:rPr>
          <w:rFonts w:eastAsia="Calibri"/>
        </w:rPr>
        <w:t xml:space="preserve">pomieszczeń </w:t>
      </w:r>
      <w:r>
        <w:rPr>
          <w:rFonts w:eastAsia="Calibri"/>
        </w:rPr>
        <w:t>do produkcji pieka</w:t>
      </w:r>
      <w:r w:rsidRPr="0012734C">
        <w:rPr>
          <w:rFonts w:eastAsia="Calibri"/>
        </w:rPr>
        <w:t>rniczej.</w:t>
      </w:r>
    </w:p>
    <w:p w:rsidR="00436158" w:rsidRPr="0012734C" w:rsidRDefault="00436158" w:rsidP="00374ED6">
      <w:pPr>
        <w:tabs>
          <w:tab w:val="left" w:pos="284"/>
        </w:tabs>
        <w:spacing w:before="0"/>
        <w:jc w:val="left"/>
        <w:rPr>
          <w:rFonts w:eastAsia="Calibri"/>
        </w:rPr>
      </w:pPr>
      <w:r w:rsidRPr="0012734C">
        <w:rPr>
          <w:rFonts w:eastAsia="Calibri"/>
        </w:rPr>
        <w:t>Zestawienie materiałów i sprzętu;</w:t>
      </w:r>
    </w:p>
    <w:p w:rsidR="00436158" w:rsidRPr="0012734C" w:rsidRDefault="00436158" w:rsidP="00374ED6">
      <w:pPr>
        <w:tabs>
          <w:tab w:val="left" w:pos="284"/>
        </w:tabs>
        <w:spacing w:before="0"/>
        <w:jc w:val="left"/>
        <w:rPr>
          <w:rFonts w:eastAsia="Calibri"/>
        </w:rPr>
      </w:pPr>
      <w:r w:rsidRPr="0012734C">
        <w:rPr>
          <w:rFonts w:eastAsia="Calibri"/>
        </w:rPr>
        <w:t>- sprzęt do wykonywania czynności porządkowych dostępny w zakładzie</w:t>
      </w:r>
      <w:r>
        <w:rPr>
          <w:rFonts w:eastAsia="Calibri"/>
        </w:rPr>
        <w:t xml:space="preserve"> piekarniczym</w:t>
      </w:r>
      <w:r w:rsidRPr="0012734C">
        <w:rPr>
          <w:rFonts w:eastAsia="Calibri"/>
        </w:rPr>
        <w:t xml:space="preserve">, </w:t>
      </w:r>
    </w:p>
    <w:p w:rsidR="00436158" w:rsidRPr="0012734C" w:rsidRDefault="00436158" w:rsidP="00136F22">
      <w:pPr>
        <w:tabs>
          <w:tab w:val="left" w:pos="284"/>
        </w:tabs>
        <w:spacing w:before="0"/>
        <w:jc w:val="left"/>
        <w:rPr>
          <w:rFonts w:eastAsia="Calibri"/>
        </w:rPr>
      </w:pPr>
      <w:r w:rsidRPr="0012734C">
        <w:rPr>
          <w:rFonts w:eastAsia="Calibri"/>
        </w:rPr>
        <w:t>- środki czystości do mycia i d</w:t>
      </w:r>
      <w:r>
        <w:rPr>
          <w:rFonts w:eastAsia="Calibri"/>
        </w:rPr>
        <w:t>ezynfekcji dostępne w zakładzie.</w:t>
      </w:r>
    </w:p>
    <w:p w:rsidR="00436158" w:rsidRPr="0012734C" w:rsidRDefault="00436158" w:rsidP="00374ED6">
      <w:pPr>
        <w:tabs>
          <w:tab w:val="left" w:pos="284"/>
        </w:tabs>
        <w:spacing w:before="0"/>
        <w:contextualSpacing/>
        <w:rPr>
          <w:rFonts w:eastAsia="Calibri"/>
        </w:rPr>
      </w:pPr>
      <w:r w:rsidRPr="0012734C">
        <w:rPr>
          <w:rFonts w:eastAsia="Calibri"/>
          <w:b/>
        </w:rPr>
        <w:t>Uwaga:</w:t>
      </w:r>
      <w:r w:rsidRPr="0012734C">
        <w:rPr>
          <w:rFonts w:eastAsia="Calibri"/>
        </w:rPr>
        <w:t xml:space="preserve"> Do pracy należy przystąpić we właściwej odzieży ochronnej oraz antypoślizgowym zakrytym obuwiu.</w:t>
      </w:r>
    </w:p>
    <w:p w:rsidR="00436158" w:rsidRPr="0012734C" w:rsidRDefault="00436158" w:rsidP="00374ED6">
      <w:pPr>
        <w:tabs>
          <w:tab w:val="left" w:pos="284"/>
        </w:tabs>
        <w:spacing w:before="0"/>
        <w:contextualSpacing/>
        <w:rPr>
          <w:rFonts w:eastAsia="Calibri"/>
        </w:rPr>
      </w:pPr>
      <w:r w:rsidRPr="0012734C">
        <w:rPr>
          <w:rFonts w:eastAsia="Calibri"/>
        </w:rPr>
        <w:t>Przed przystąpieniem do pracy należy dokładnie zapoznać się ze sposobem wykonani</w:t>
      </w:r>
      <w:r>
        <w:rPr>
          <w:rFonts w:eastAsia="Calibri"/>
        </w:rPr>
        <w:t>a</w:t>
      </w:r>
      <w:r w:rsidRPr="0012734C">
        <w:rPr>
          <w:rFonts w:eastAsia="Calibri"/>
        </w:rPr>
        <w:t xml:space="preserve"> zadania zaliczającego. Wszystkie przewidziane czynności, sprzęt oraz wnioski należy zapisać w planie działania. Pozwoli to na właściwe zorganizowanie sobie pracy w rzeczywistych warunkach. </w:t>
      </w:r>
    </w:p>
    <w:p w:rsidR="00436158" w:rsidRPr="0012734C" w:rsidRDefault="00436158" w:rsidP="00374ED6">
      <w:pPr>
        <w:tabs>
          <w:tab w:val="left" w:pos="284"/>
        </w:tabs>
        <w:spacing w:before="0"/>
        <w:contextualSpacing/>
        <w:rPr>
          <w:rFonts w:eastAsia="Calibri"/>
        </w:rPr>
      </w:pPr>
      <w:r w:rsidRPr="0012734C">
        <w:rPr>
          <w:rFonts w:eastAsia="Calibri"/>
        </w:rPr>
        <w:t xml:space="preserve">Sposób wykonania: </w:t>
      </w:r>
    </w:p>
    <w:p w:rsidR="00436158" w:rsidRPr="0012734C" w:rsidRDefault="00436158" w:rsidP="00374ED6">
      <w:pPr>
        <w:numPr>
          <w:ilvl w:val="1"/>
          <w:numId w:val="24"/>
        </w:numPr>
        <w:tabs>
          <w:tab w:val="left" w:pos="284"/>
        </w:tabs>
        <w:spacing w:before="0"/>
        <w:ind w:left="0" w:firstLine="0"/>
        <w:contextualSpacing/>
        <w:jc w:val="left"/>
        <w:rPr>
          <w:rFonts w:eastAsia="Calibri"/>
        </w:rPr>
      </w:pPr>
      <w:r w:rsidRPr="0012734C">
        <w:rPr>
          <w:rFonts w:eastAsia="Calibri"/>
        </w:rPr>
        <w:t xml:space="preserve">Ustalenie zakresu czynności do wykonania. </w:t>
      </w:r>
    </w:p>
    <w:p w:rsidR="00436158" w:rsidRPr="0012734C" w:rsidRDefault="00436158" w:rsidP="00374ED6">
      <w:pPr>
        <w:tabs>
          <w:tab w:val="left" w:pos="284"/>
        </w:tabs>
        <w:spacing w:before="0"/>
        <w:rPr>
          <w:rFonts w:eastAsia="Calibri"/>
        </w:rPr>
      </w:pPr>
      <w:r w:rsidRPr="0012734C">
        <w:rPr>
          <w:rFonts w:eastAsia="Calibri"/>
        </w:rPr>
        <w:t>W pierwszej kolejności należy uzgodnić z szefem produkcji zakres czynności do wykonania w dniu szkolenia. Czynności powinny obejmować sprawdzenie stanu sanitarno-higienicznego osób i pomieszczeń</w:t>
      </w:r>
      <w:r>
        <w:rPr>
          <w:rFonts w:eastAsia="Calibri"/>
        </w:rPr>
        <w:t xml:space="preserve"> oraz mycie pomieszczeń i sprzętu.</w:t>
      </w:r>
    </w:p>
    <w:p w:rsidR="00436158" w:rsidRPr="0012734C" w:rsidRDefault="00436158" w:rsidP="00374ED6">
      <w:pPr>
        <w:numPr>
          <w:ilvl w:val="1"/>
          <w:numId w:val="24"/>
        </w:numPr>
        <w:tabs>
          <w:tab w:val="left" w:pos="284"/>
        </w:tabs>
        <w:spacing w:before="0"/>
        <w:ind w:left="0" w:firstLine="0"/>
        <w:contextualSpacing/>
        <w:jc w:val="left"/>
        <w:rPr>
          <w:rFonts w:eastAsia="Calibri"/>
          <w:b/>
        </w:rPr>
      </w:pPr>
      <w:r w:rsidRPr="0012734C">
        <w:rPr>
          <w:rFonts w:eastAsia="Calibri"/>
        </w:rPr>
        <w:t>Zaplanowanie kolejności wykonywania czynności.</w:t>
      </w:r>
    </w:p>
    <w:p w:rsidR="00436158" w:rsidRPr="0012734C" w:rsidRDefault="00436158" w:rsidP="00374ED6">
      <w:pPr>
        <w:tabs>
          <w:tab w:val="left" w:pos="284"/>
        </w:tabs>
        <w:spacing w:before="0"/>
        <w:jc w:val="left"/>
        <w:rPr>
          <w:rFonts w:eastAsia="Calibri"/>
          <w:b/>
        </w:rPr>
      </w:pPr>
      <w:r w:rsidRPr="0012734C">
        <w:rPr>
          <w:rFonts w:eastAsia="Calibri"/>
        </w:rPr>
        <w:t>Należy ustalić harmonogram wykonywania poszczególnych prac. W pierwszej kolejności należy sprawdzić stan higieniczny osób pracujących w części produkcyjnej zakładu (w tym ocenić swoje przygotowanie do pracy) oraz pomieszczeń produkcyjnych.</w:t>
      </w:r>
    </w:p>
    <w:p w:rsidR="00436158" w:rsidRPr="0012734C" w:rsidRDefault="00436158" w:rsidP="00374ED6">
      <w:pPr>
        <w:numPr>
          <w:ilvl w:val="1"/>
          <w:numId w:val="24"/>
        </w:numPr>
        <w:tabs>
          <w:tab w:val="left" w:pos="284"/>
        </w:tabs>
        <w:spacing w:before="0"/>
        <w:ind w:left="0" w:firstLine="0"/>
        <w:contextualSpacing/>
        <w:jc w:val="left"/>
        <w:rPr>
          <w:rFonts w:eastAsia="Calibri"/>
          <w:b/>
        </w:rPr>
      </w:pPr>
      <w:r w:rsidRPr="0012734C">
        <w:rPr>
          <w:rFonts w:eastAsia="Calibri"/>
        </w:rPr>
        <w:t>Sprawdzenie higieny osób, stanu sanitarno-higienicznego pomieszczeń, w których realizowane będzie zadanie.</w:t>
      </w:r>
    </w:p>
    <w:p w:rsidR="00436158" w:rsidRPr="0012734C" w:rsidRDefault="00436158" w:rsidP="00374ED6">
      <w:pPr>
        <w:tabs>
          <w:tab w:val="left" w:pos="284"/>
        </w:tabs>
        <w:spacing w:before="0"/>
        <w:contextualSpacing/>
        <w:jc w:val="left"/>
        <w:rPr>
          <w:rFonts w:eastAsia="Calibri"/>
          <w:b/>
        </w:rPr>
      </w:pPr>
      <w:r w:rsidRPr="0012734C">
        <w:rPr>
          <w:rFonts w:eastAsia="Calibri"/>
        </w:rPr>
        <w:t>Sprawdzenie higieny osób powinno obejmować określenie czy strój roboczy jest kompletny i  czysty, czy pracownik posiada obuwie wymagane na danym stanowisku pracy. Należy również sprawdzić stan czystości stołów roboczych oraz podłóg w pomieszczeniu produkcyjnym</w:t>
      </w:r>
      <w:r>
        <w:rPr>
          <w:rFonts w:eastAsia="Calibri"/>
        </w:rPr>
        <w:t xml:space="preserve"> i magazynach</w:t>
      </w:r>
      <w:r w:rsidRPr="0012734C">
        <w:rPr>
          <w:rFonts w:eastAsia="Calibri"/>
        </w:rPr>
        <w:t xml:space="preserve">.  </w:t>
      </w:r>
    </w:p>
    <w:p w:rsidR="00436158" w:rsidRPr="0012734C" w:rsidRDefault="00436158" w:rsidP="00374ED6">
      <w:pPr>
        <w:numPr>
          <w:ilvl w:val="1"/>
          <w:numId w:val="24"/>
        </w:numPr>
        <w:tabs>
          <w:tab w:val="left" w:pos="284"/>
        </w:tabs>
        <w:spacing w:before="0"/>
        <w:ind w:left="0" w:firstLine="0"/>
        <w:contextualSpacing/>
        <w:jc w:val="left"/>
        <w:rPr>
          <w:rFonts w:eastAsia="Calibri"/>
        </w:rPr>
      </w:pPr>
      <w:r w:rsidRPr="0012734C">
        <w:rPr>
          <w:rFonts w:eastAsia="Calibri"/>
        </w:rPr>
        <w:t>Wybranie niezbędnego sprzętu i narzędzi pracy.</w:t>
      </w:r>
    </w:p>
    <w:p w:rsidR="00436158" w:rsidRPr="0012734C" w:rsidRDefault="00436158" w:rsidP="00374ED6">
      <w:pPr>
        <w:tabs>
          <w:tab w:val="left" w:pos="284"/>
        </w:tabs>
        <w:spacing w:before="0"/>
        <w:contextualSpacing/>
        <w:rPr>
          <w:rFonts w:eastAsia="Calibri"/>
        </w:rPr>
      </w:pPr>
      <w:r w:rsidRPr="0012734C">
        <w:rPr>
          <w:rFonts w:eastAsia="Calibri"/>
        </w:rPr>
        <w:t>Spośród sprzętu dostępnego w zakładzie należy wybrać ten, który będzie konieczny do przeprowadzenia</w:t>
      </w:r>
      <w:r>
        <w:rPr>
          <w:rFonts w:eastAsia="Calibri"/>
        </w:rPr>
        <w:t xml:space="preserve"> czynności porządkowych</w:t>
      </w:r>
      <w:r w:rsidRPr="0012734C">
        <w:rPr>
          <w:rFonts w:eastAsia="Calibri"/>
        </w:rPr>
        <w:t xml:space="preserve">. </w:t>
      </w:r>
    </w:p>
    <w:p w:rsidR="00436158" w:rsidRPr="0012734C" w:rsidRDefault="00436158" w:rsidP="00374ED6">
      <w:pPr>
        <w:numPr>
          <w:ilvl w:val="1"/>
          <w:numId w:val="24"/>
        </w:numPr>
        <w:tabs>
          <w:tab w:val="left" w:pos="284"/>
        </w:tabs>
        <w:spacing w:before="0"/>
        <w:ind w:left="0" w:firstLine="0"/>
        <w:contextualSpacing/>
        <w:jc w:val="left"/>
        <w:rPr>
          <w:rFonts w:eastAsia="Calibri"/>
        </w:rPr>
      </w:pPr>
      <w:r w:rsidRPr="0012734C">
        <w:rPr>
          <w:rFonts w:eastAsia="Calibri"/>
        </w:rPr>
        <w:lastRenderedPageBreak/>
        <w:t>Zorganizowanie stanowiska pracy.</w:t>
      </w:r>
    </w:p>
    <w:p w:rsidR="00436158" w:rsidRDefault="00436158" w:rsidP="00374ED6">
      <w:pPr>
        <w:tabs>
          <w:tab w:val="left" w:pos="284"/>
        </w:tabs>
        <w:spacing w:before="0"/>
        <w:contextualSpacing/>
        <w:jc w:val="left"/>
        <w:rPr>
          <w:rFonts w:eastAsia="Calibri"/>
        </w:rPr>
      </w:pPr>
      <w:r w:rsidRPr="0012734C">
        <w:rPr>
          <w:rFonts w:eastAsia="Calibri"/>
        </w:rPr>
        <w:t>Stanowisko pracy należy zorganizować  zgodnie z zasadami organizacji pracy oraz zasadami bezpieczeństwa i higieny pracy.</w:t>
      </w:r>
    </w:p>
    <w:p w:rsidR="00436158" w:rsidRPr="00AE06CA" w:rsidRDefault="00436158" w:rsidP="00374ED6">
      <w:pPr>
        <w:pStyle w:val="Akapitzlist"/>
        <w:numPr>
          <w:ilvl w:val="1"/>
          <w:numId w:val="24"/>
        </w:numPr>
        <w:tabs>
          <w:tab w:val="left" w:pos="284"/>
        </w:tabs>
        <w:ind w:left="0" w:firstLine="0"/>
        <w:jc w:val="left"/>
        <w:rPr>
          <w:rFonts w:ascii="Times New Roman" w:hAnsi="Times New Roman"/>
          <w:sz w:val="24"/>
          <w:szCs w:val="24"/>
        </w:rPr>
      </w:pPr>
      <w:r w:rsidRPr="00AE06CA">
        <w:rPr>
          <w:rFonts w:ascii="Times New Roman" w:hAnsi="Times New Roman"/>
          <w:sz w:val="24"/>
          <w:szCs w:val="24"/>
        </w:rPr>
        <w:t xml:space="preserve"> Dobranie środków do mycia i dezynfekcji sprzętu.</w:t>
      </w:r>
    </w:p>
    <w:p w:rsidR="00436158" w:rsidRPr="0012734C" w:rsidRDefault="00436158" w:rsidP="00374ED6">
      <w:pPr>
        <w:tabs>
          <w:tab w:val="left" w:pos="284"/>
        </w:tabs>
        <w:spacing w:before="0"/>
        <w:contextualSpacing/>
        <w:jc w:val="left"/>
        <w:rPr>
          <w:rFonts w:eastAsia="Calibri"/>
        </w:rPr>
      </w:pPr>
      <w:r w:rsidRPr="0012734C">
        <w:rPr>
          <w:rFonts w:eastAsia="Calibri"/>
        </w:rPr>
        <w:t>Należy spośród środków dostępnych w zakładzie wybrać te, które mogą być przydatne i zastosowane do wykonania prac porządkowych na stanowisku pracy, w tym mycie naczyń i sprzętu używanego przez uczestnika podczas pracy.</w:t>
      </w:r>
    </w:p>
    <w:p w:rsidR="00436158" w:rsidRDefault="00436158" w:rsidP="00374ED6">
      <w:pPr>
        <w:pStyle w:val="Akapitzlist"/>
        <w:numPr>
          <w:ilvl w:val="1"/>
          <w:numId w:val="24"/>
        </w:numPr>
        <w:tabs>
          <w:tab w:val="left" w:pos="284"/>
        </w:tabs>
        <w:ind w:left="0" w:firstLine="0"/>
        <w:jc w:val="left"/>
        <w:rPr>
          <w:rFonts w:ascii="Times New Roman" w:hAnsi="Times New Roman"/>
          <w:sz w:val="24"/>
          <w:szCs w:val="24"/>
        </w:rPr>
      </w:pPr>
      <w:r w:rsidRPr="00AE06CA">
        <w:rPr>
          <w:rFonts w:ascii="Times New Roman" w:hAnsi="Times New Roman"/>
          <w:sz w:val="24"/>
          <w:szCs w:val="24"/>
        </w:rPr>
        <w:t>Przeprowadzenie czynności porządkowych  zgodnie z zasadami bhp.</w:t>
      </w:r>
    </w:p>
    <w:p w:rsidR="00436158" w:rsidRDefault="00436158" w:rsidP="00374ED6">
      <w:pPr>
        <w:tabs>
          <w:tab w:val="left" w:pos="284"/>
        </w:tabs>
        <w:spacing w:before="0"/>
        <w:jc w:val="left"/>
        <w:rPr>
          <w:rFonts w:eastAsia="Calibri"/>
        </w:rPr>
      </w:pPr>
      <w:r w:rsidRPr="00AE06CA">
        <w:rPr>
          <w:rFonts w:eastAsia="Calibri"/>
        </w:rPr>
        <w:t xml:space="preserve">W pierwszej kolejności należy uporządkować stanowisko pracy, umyć narzędzia i sprzęt wykorzystywane do pracy. Po przeprowadzeniu tych czynności należy uporządkować stoły robocze i podłogę w pomieszczeniu, w którym odbywały się zajęcia. </w:t>
      </w:r>
    </w:p>
    <w:p w:rsidR="00436158" w:rsidRPr="00AE06CA" w:rsidRDefault="00436158" w:rsidP="00374ED6">
      <w:pPr>
        <w:pStyle w:val="Akapitzlist"/>
        <w:numPr>
          <w:ilvl w:val="1"/>
          <w:numId w:val="24"/>
        </w:numPr>
        <w:tabs>
          <w:tab w:val="left" w:pos="284"/>
        </w:tabs>
        <w:ind w:left="0" w:firstLine="0"/>
        <w:jc w:val="left"/>
        <w:rPr>
          <w:rFonts w:ascii="Times New Roman" w:hAnsi="Times New Roman"/>
          <w:sz w:val="24"/>
          <w:szCs w:val="24"/>
        </w:rPr>
      </w:pPr>
      <w:r w:rsidRPr="00AE06CA">
        <w:rPr>
          <w:rFonts w:ascii="Times New Roman" w:hAnsi="Times New Roman"/>
          <w:sz w:val="24"/>
          <w:szCs w:val="24"/>
        </w:rPr>
        <w:t>Odstawienie na właściwe miejsce czystego sprzętu i narzędzi pracy.</w:t>
      </w:r>
    </w:p>
    <w:p w:rsidR="00436158" w:rsidRPr="0012734C" w:rsidRDefault="00436158" w:rsidP="008C7F25">
      <w:pPr>
        <w:tabs>
          <w:tab w:val="left" w:pos="284"/>
        </w:tabs>
        <w:spacing w:before="0"/>
        <w:rPr>
          <w:rFonts w:eastAsia="Calibri"/>
        </w:rPr>
      </w:pPr>
      <w:r w:rsidRPr="0012734C">
        <w:rPr>
          <w:rFonts w:eastAsia="Calibri"/>
        </w:rPr>
        <w:t>Sprzęt, który musi być wysuszony odłożyć należy na regały do suszenia. Każdy rodzaj sprzętu</w:t>
      </w:r>
      <w:r>
        <w:rPr>
          <w:rFonts w:eastAsia="Calibri"/>
        </w:rPr>
        <w:t>,</w:t>
      </w:r>
      <w:r w:rsidRPr="0012734C">
        <w:rPr>
          <w:rFonts w:eastAsia="Calibri"/>
        </w:rPr>
        <w:t xml:space="preserve"> czy narzędzi używanych do obróbki wstępnej powinien zostać odłożony na miejsce do tego przeznaczone. </w:t>
      </w:r>
    </w:p>
    <w:p w:rsidR="00136F22" w:rsidRDefault="00136F22" w:rsidP="00374ED6">
      <w:pPr>
        <w:tabs>
          <w:tab w:val="left" w:pos="284"/>
        </w:tabs>
        <w:spacing w:before="0"/>
        <w:rPr>
          <w:rFonts w:eastAsia="Calibri"/>
          <w:b/>
        </w:rPr>
      </w:pPr>
    </w:p>
    <w:p w:rsidR="00A65893" w:rsidRPr="00A65893" w:rsidRDefault="00A65893" w:rsidP="00A65893">
      <w:pPr>
        <w:spacing w:before="0"/>
        <w:rPr>
          <w:rFonts w:eastAsia="Calibri"/>
          <w:lang w:eastAsia="en-US"/>
        </w:rPr>
      </w:pPr>
      <w:bookmarkStart w:id="12" w:name="_GoBack"/>
      <w:r w:rsidRPr="00A65893">
        <w:rPr>
          <w:rFonts w:eastAsia="Calibri"/>
          <w:lang w:eastAsia="en-US"/>
        </w:rPr>
        <w:t>Zadanie wykonywane jest zgodnie z przepisami i zasadami bezpieczeństwa i higieny pracy oraz ochrony przeciwpożarowej, a także zasadami ochrony środowiska.</w:t>
      </w:r>
    </w:p>
    <w:bookmarkEnd w:id="12"/>
    <w:p w:rsidR="00020808" w:rsidRPr="00FC3CA7" w:rsidRDefault="00020808" w:rsidP="00374ED6">
      <w:pPr>
        <w:tabs>
          <w:tab w:val="left" w:pos="284"/>
        </w:tabs>
        <w:spacing w:before="0"/>
        <w:rPr>
          <w:b/>
          <w:sz w:val="28"/>
          <w:szCs w:val="28"/>
        </w:rPr>
      </w:pPr>
    </w:p>
    <w:p w:rsidR="00436158" w:rsidRPr="00FC3CA7" w:rsidRDefault="00FC3CA7" w:rsidP="008C7F25">
      <w:pPr>
        <w:pStyle w:val="Nagwek1"/>
        <w:numPr>
          <w:ilvl w:val="0"/>
          <w:numId w:val="25"/>
        </w:numPr>
        <w:tabs>
          <w:tab w:val="left" w:pos="284"/>
          <w:tab w:val="left" w:pos="426"/>
        </w:tabs>
        <w:spacing w:before="0" w:after="0" w:line="360" w:lineRule="auto"/>
        <w:ind w:left="0" w:firstLine="426"/>
        <w:rPr>
          <w:sz w:val="28"/>
          <w:szCs w:val="28"/>
        </w:rPr>
      </w:pPr>
      <w:bookmarkStart w:id="13" w:name="_Toc376815662"/>
      <w:r>
        <w:rPr>
          <w:sz w:val="28"/>
          <w:szCs w:val="28"/>
        </w:rPr>
        <w:t xml:space="preserve"> </w:t>
      </w:r>
      <w:r w:rsidR="00436158" w:rsidRPr="00FC3CA7">
        <w:rPr>
          <w:sz w:val="28"/>
          <w:szCs w:val="28"/>
        </w:rPr>
        <w:t>Literatura uzupełniająca</w:t>
      </w:r>
      <w:bookmarkEnd w:id="13"/>
    </w:p>
    <w:p w:rsidR="00436158" w:rsidRDefault="00436158" w:rsidP="00374ED6">
      <w:pPr>
        <w:tabs>
          <w:tab w:val="left" w:pos="284"/>
        </w:tabs>
        <w:spacing w:before="0"/>
      </w:pPr>
      <w:r w:rsidRPr="00CC7387">
        <w:t>1.</w:t>
      </w:r>
      <w:r>
        <w:t xml:space="preserve"> Ambroziak Z.: Produkcja piekarsko-ciastkarska, cz. 1, WSiP, Warszawa 1998.</w:t>
      </w:r>
    </w:p>
    <w:p w:rsidR="00436158" w:rsidRDefault="00436158" w:rsidP="00374ED6">
      <w:pPr>
        <w:tabs>
          <w:tab w:val="left" w:pos="284"/>
        </w:tabs>
        <w:spacing w:before="0"/>
      </w:pPr>
      <w:r>
        <w:t>2.Ambroziak Z.: Produkcja piekarsko-ciastkarska, cz. 2, WSiP, Warszawa 1999.</w:t>
      </w:r>
    </w:p>
    <w:p w:rsidR="00436158" w:rsidRPr="00054483" w:rsidRDefault="00436158" w:rsidP="00374ED6">
      <w:pPr>
        <w:pStyle w:val="Akapitzlist"/>
        <w:tabs>
          <w:tab w:val="left" w:pos="284"/>
        </w:tabs>
        <w:ind w:left="0"/>
        <w:rPr>
          <w:rFonts w:ascii="Times New Roman" w:hAnsi="Times New Roman"/>
          <w:sz w:val="24"/>
          <w:szCs w:val="24"/>
        </w:rPr>
      </w:pPr>
      <w:r w:rsidRPr="00D063B1">
        <w:rPr>
          <w:rFonts w:ascii="Times New Roman" w:hAnsi="Times New Roman"/>
          <w:sz w:val="24"/>
          <w:szCs w:val="24"/>
        </w:rPr>
        <w:t xml:space="preserve">3. </w:t>
      </w:r>
      <w:r>
        <w:rPr>
          <w:rFonts w:ascii="Times New Roman" w:hAnsi="Times New Roman"/>
          <w:sz w:val="24"/>
          <w:szCs w:val="24"/>
        </w:rPr>
        <w:t>Reński A.: Piekarstwo. Technologia dla szkól zasadniczych, cz. 1 i 2 , WSiP,</w:t>
      </w:r>
      <w:r w:rsidRPr="000358ED">
        <w:rPr>
          <w:rFonts w:ascii="Times New Roman" w:hAnsi="Times New Roman"/>
          <w:sz w:val="24"/>
          <w:szCs w:val="24"/>
        </w:rPr>
        <w:t>Warszawa 1998</w:t>
      </w:r>
      <w:r>
        <w:rPr>
          <w:rFonts w:ascii="Times New Roman" w:hAnsi="Times New Roman"/>
          <w:sz w:val="24"/>
          <w:szCs w:val="24"/>
        </w:rPr>
        <w:t>.</w:t>
      </w:r>
    </w:p>
    <w:p w:rsidR="00A65893" w:rsidRPr="00A65893" w:rsidRDefault="00A65893" w:rsidP="00A65893">
      <w:pPr>
        <w:tabs>
          <w:tab w:val="right" w:pos="709"/>
        </w:tabs>
        <w:spacing w:before="0" w:line="240" w:lineRule="auto"/>
        <w:ind w:right="510"/>
        <w:rPr>
          <w:rFonts w:eastAsia="Calibri"/>
          <w:szCs w:val="22"/>
          <w:lang w:eastAsia="en-US"/>
        </w:rPr>
      </w:pPr>
      <w:hyperlink r:id="rId8" w:history="1">
        <w:r w:rsidRPr="00A65893">
          <w:rPr>
            <w:rFonts w:eastAsia="Calibri"/>
            <w:color w:val="0000FF"/>
            <w:szCs w:val="22"/>
            <w:u w:val="single"/>
            <w:lang w:eastAsia="en-US"/>
          </w:rPr>
          <w:t>www.zrp.pl</w:t>
        </w:r>
      </w:hyperlink>
      <w:r w:rsidRPr="00A65893">
        <w:rPr>
          <w:rFonts w:eastAsia="Calibri"/>
          <w:szCs w:val="22"/>
          <w:lang w:eastAsia="en-US"/>
        </w:rPr>
        <w:t xml:space="preserve"> </w:t>
      </w:r>
    </w:p>
    <w:p w:rsidR="00A65893" w:rsidRPr="00A65893" w:rsidRDefault="00A65893" w:rsidP="00A65893">
      <w:pPr>
        <w:spacing w:line="240" w:lineRule="auto"/>
        <w:ind w:left="720"/>
        <w:contextualSpacing/>
      </w:pPr>
    </w:p>
    <w:p w:rsidR="00A65893" w:rsidRPr="00A65893" w:rsidRDefault="00A65893" w:rsidP="00A65893">
      <w:pPr>
        <w:tabs>
          <w:tab w:val="right" w:pos="709"/>
        </w:tabs>
        <w:spacing w:before="0" w:line="240" w:lineRule="auto"/>
        <w:ind w:right="510"/>
        <w:rPr>
          <w:rFonts w:eastAsia="Calibri"/>
          <w:szCs w:val="22"/>
          <w:lang w:eastAsia="en-US"/>
        </w:rPr>
      </w:pPr>
      <w:hyperlink r:id="rId9" w:history="1">
        <w:r w:rsidRPr="00A65893">
          <w:rPr>
            <w:rFonts w:eastAsia="Calibri"/>
            <w:color w:val="0000FF"/>
            <w:szCs w:val="22"/>
            <w:u w:val="single"/>
            <w:lang w:eastAsia="en-US"/>
          </w:rPr>
          <w:t>www.program.platforma-flexicurity.pl</w:t>
        </w:r>
      </w:hyperlink>
    </w:p>
    <w:p w:rsidR="00A65893" w:rsidRPr="00A65893" w:rsidRDefault="00A65893" w:rsidP="00A65893">
      <w:pPr>
        <w:spacing w:line="240" w:lineRule="auto"/>
        <w:ind w:left="720"/>
        <w:contextualSpacing/>
      </w:pPr>
    </w:p>
    <w:p w:rsidR="00D61CC5" w:rsidRDefault="00A65893" w:rsidP="00A65893">
      <w:pPr>
        <w:pStyle w:val="druga"/>
      </w:pPr>
      <w:hyperlink r:id="rId10" w:history="1">
        <w:r w:rsidRPr="00A65893">
          <w:rPr>
            <w:rFonts w:eastAsia="Times New Roman"/>
            <w:color w:val="0000FF"/>
            <w:szCs w:val="24"/>
            <w:u w:val="single"/>
            <w:lang w:eastAsia="pl-PL"/>
          </w:rPr>
          <w:t>www.irszczecin.pl</w:t>
        </w:r>
      </w:hyperlink>
    </w:p>
    <w:sectPr w:rsidR="00D61CC5" w:rsidSect="009D407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0C" w:rsidRDefault="00FB4F0C">
      <w:r>
        <w:separator/>
      </w:r>
    </w:p>
    <w:p w:rsidR="00FB4F0C" w:rsidRDefault="00FB4F0C"/>
  </w:endnote>
  <w:endnote w:type="continuationSeparator" w:id="0">
    <w:p w:rsidR="00FB4F0C" w:rsidRDefault="00FB4F0C">
      <w:r>
        <w:continuationSeparator/>
      </w:r>
    </w:p>
    <w:p w:rsidR="00FB4F0C" w:rsidRDefault="00FB4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9D4071" w:rsidRPr="00FF006B">
      <w:rPr>
        <w:rFonts w:ascii="Calibri" w:hAnsi="Calibri"/>
        <w:sz w:val="22"/>
        <w:szCs w:val="22"/>
      </w:rPr>
      <w:fldChar w:fldCharType="begin"/>
    </w:r>
    <w:r w:rsidRPr="00FF006B">
      <w:rPr>
        <w:rFonts w:ascii="Calibri" w:hAnsi="Calibri"/>
        <w:sz w:val="22"/>
        <w:szCs w:val="22"/>
      </w:rPr>
      <w:instrText xml:space="preserve"> PAGE   \* MERGEFORMAT </w:instrText>
    </w:r>
    <w:r w:rsidR="009D4071" w:rsidRPr="00FF006B">
      <w:rPr>
        <w:rFonts w:ascii="Calibri" w:hAnsi="Calibri"/>
        <w:sz w:val="22"/>
        <w:szCs w:val="22"/>
      </w:rPr>
      <w:fldChar w:fldCharType="separate"/>
    </w:r>
    <w:r w:rsidR="00A65893">
      <w:rPr>
        <w:rFonts w:ascii="Calibri" w:hAnsi="Calibri"/>
        <w:noProof/>
        <w:sz w:val="22"/>
        <w:szCs w:val="22"/>
      </w:rPr>
      <w:t>28</w:t>
    </w:r>
    <w:r w:rsidR="009D4071"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FB4F0C"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0C" w:rsidRDefault="00FB4F0C">
      <w:r>
        <w:separator/>
      </w:r>
    </w:p>
    <w:p w:rsidR="00FB4F0C" w:rsidRDefault="00FB4F0C"/>
  </w:footnote>
  <w:footnote w:type="continuationSeparator" w:id="0">
    <w:p w:rsidR="00FB4F0C" w:rsidRDefault="00FB4F0C">
      <w:r>
        <w:continuationSeparator/>
      </w:r>
    </w:p>
    <w:p w:rsidR="00FB4F0C" w:rsidRDefault="00FB4F0C"/>
  </w:footnote>
  <w:footnote w:id="1">
    <w:p w:rsidR="00A65893" w:rsidRDefault="00A65893" w:rsidP="00A65893">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A65893" w:rsidRDefault="00A65893" w:rsidP="00A65893">
      <w:pPr>
        <w:pStyle w:val="Tekstprzypisudolnego"/>
      </w:pPr>
      <w:r>
        <w:rPr>
          <w:rStyle w:val="Odwoanieprzypisudolnego"/>
        </w:rPr>
        <w:footnoteRef/>
      </w:r>
      <w:r>
        <w:t xml:space="preserve"> Instytut Badań Edukacyjnych, 2011</w:t>
      </w:r>
    </w:p>
  </w:footnote>
  <w:footnote w:id="3">
    <w:p w:rsidR="00A65893" w:rsidRDefault="00A65893" w:rsidP="00A65893">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A65893" w:rsidRDefault="00A65893" w:rsidP="00A65893">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A65893" w:rsidRDefault="00A65893" w:rsidP="00A65893">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A65893" w:rsidRDefault="00A65893" w:rsidP="00A65893">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A65893" w:rsidRDefault="00A65893" w:rsidP="00A65893">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A65893" w:rsidRDefault="00A65893" w:rsidP="00A65893">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A65893" w:rsidRDefault="00A65893" w:rsidP="00A65893">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A65893" w:rsidRDefault="00A65893" w:rsidP="00A65893">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A65893" w:rsidRDefault="00A65893" w:rsidP="00A65893">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A65893" w:rsidRDefault="00A65893" w:rsidP="00A65893">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A65893" w:rsidRDefault="00A65893" w:rsidP="00A65893">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A65893" w:rsidRDefault="00A65893" w:rsidP="00A65893">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15551370"/>
    <w:multiLevelType w:val="hybridMultilevel"/>
    <w:tmpl w:val="B83ECCCA"/>
    <w:lvl w:ilvl="0" w:tplc="FB18748C">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B15969"/>
    <w:multiLevelType w:val="hybridMultilevel"/>
    <w:tmpl w:val="927C3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0227A93"/>
    <w:multiLevelType w:val="hybridMultilevel"/>
    <w:tmpl w:val="4CD85694"/>
    <w:lvl w:ilvl="0" w:tplc="56324DA0">
      <w:start w:val="1"/>
      <w:numFmt w:val="decimal"/>
      <w:lvlText w:val="%1."/>
      <w:lvlJc w:val="left"/>
      <w:pPr>
        <w:ind w:left="786" w:hanging="360"/>
      </w:pPr>
    </w:lvl>
    <w:lvl w:ilvl="1" w:tplc="8E90AAF6">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F62B13"/>
    <w:multiLevelType w:val="hybridMultilevel"/>
    <w:tmpl w:val="03785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CF184C"/>
    <w:multiLevelType w:val="hybridMultilevel"/>
    <w:tmpl w:val="79AAD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84C41C5"/>
    <w:multiLevelType w:val="hybridMultilevel"/>
    <w:tmpl w:val="13F87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B26105"/>
    <w:multiLevelType w:val="hybridMultilevel"/>
    <w:tmpl w:val="9ABCABA6"/>
    <w:lvl w:ilvl="0" w:tplc="68DEA5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60835557"/>
    <w:multiLevelType w:val="hybridMultilevel"/>
    <w:tmpl w:val="36DAA1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2532FF"/>
    <w:multiLevelType w:val="hybridMultilevel"/>
    <w:tmpl w:val="A1141180"/>
    <w:lvl w:ilvl="0" w:tplc="D2B4B908">
      <w:start w:val="1"/>
      <w:numFmt w:val="upperRoman"/>
      <w:lvlText w:val="%1."/>
      <w:lvlJc w:val="right"/>
      <w:pPr>
        <w:ind w:left="36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1915CB"/>
    <w:multiLevelType w:val="hybridMultilevel"/>
    <w:tmpl w:val="68143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FA4941"/>
    <w:multiLevelType w:val="hybridMultilevel"/>
    <w:tmpl w:val="92D44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27"/>
  </w:num>
  <w:num w:numId="17">
    <w:abstractNumId w:val="16"/>
  </w:num>
  <w:num w:numId="18">
    <w:abstractNumId w:val="20"/>
  </w:num>
  <w:num w:numId="19">
    <w:abstractNumId w:val="22"/>
  </w:num>
  <w:num w:numId="20">
    <w:abstractNumId w:val="19"/>
  </w:num>
  <w:num w:numId="21">
    <w:abstractNumId w:val="17"/>
  </w:num>
  <w:num w:numId="22">
    <w:abstractNumId w:val="26"/>
  </w:num>
  <w:num w:numId="23">
    <w:abstractNumId w:val="11"/>
  </w:num>
  <w:num w:numId="24">
    <w:abstractNumId w:val="13"/>
  </w:num>
  <w:num w:numId="25">
    <w:abstractNumId w:val="25"/>
  </w:num>
  <w:num w:numId="26">
    <w:abstractNumId w:val="24"/>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C19"/>
    <w:rsid w:val="00020808"/>
    <w:rsid w:val="00042B76"/>
    <w:rsid w:val="000A1607"/>
    <w:rsid w:val="00136F22"/>
    <w:rsid w:val="001D5512"/>
    <w:rsid w:val="00282C19"/>
    <w:rsid w:val="002900FE"/>
    <w:rsid w:val="00374ED6"/>
    <w:rsid w:val="003A0BEB"/>
    <w:rsid w:val="00436158"/>
    <w:rsid w:val="004743A6"/>
    <w:rsid w:val="00492FBC"/>
    <w:rsid w:val="00570669"/>
    <w:rsid w:val="007D6DDE"/>
    <w:rsid w:val="008C7F25"/>
    <w:rsid w:val="009D4071"/>
    <w:rsid w:val="00A65893"/>
    <w:rsid w:val="00B23191"/>
    <w:rsid w:val="00B853BE"/>
    <w:rsid w:val="00CB7D42"/>
    <w:rsid w:val="00CF695A"/>
    <w:rsid w:val="00D61CC5"/>
    <w:rsid w:val="00E96066"/>
    <w:rsid w:val="00FB4F0C"/>
    <w:rsid w:val="00FC3CA7"/>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436158"/>
    <w:pPr>
      <w:spacing w:before="0"/>
      <w:ind w:left="720"/>
      <w:contextualSpacing/>
    </w:pPr>
    <w:rPr>
      <w:rFonts w:ascii="Calibri" w:eastAsia="Calibri" w:hAnsi="Calibri"/>
      <w:sz w:val="22"/>
      <w:szCs w:val="22"/>
      <w:lang w:eastAsia="en-US"/>
    </w:rPr>
  </w:style>
  <w:style w:type="character" w:customStyle="1" w:styleId="NagwekZnak">
    <w:name w:val="Nagłówek Znak"/>
    <w:link w:val="Nagwek"/>
    <w:semiHidden/>
    <w:rsid w:val="00436158"/>
    <w:rPr>
      <w:sz w:val="24"/>
      <w:szCs w:val="24"/>
    </w:rPr>
  </w:style>
  <w:style w:type="paragraph" w:styleId="Tekstprzypisudolnego">
    <w:name w:val="footnote text"/>
    <w:basedOn w:val="Normalny"/>
    <w:link w:val="TekstprzypisudolnegoZnak"/>
    <w:rsid w:val="00A65893"/>
    <w:rPr>
      <w:sz w:val="20"/>
      <w:szCs w:val="20"/>
    </w:rPr>
  </w:style>
  <w:style w:type="character" w:customStyle="1" w:styleId="TekstprzypisudolnegoZnak">
    <w:name w:val="Tekst przypisu dolnego Znak"/>
    <w:basedOn w:val="Domylnaczcionkaakapitu"/>
    <w:link w:val="Tekstprzypisudolnego"/>
    <w:rsid w:val="00A65893"/>
  </w:style>
  <w:style w:type="character" w:styleId="Odwoanieprzypisudolnego">
    <w:name w:val="footnote reference"/>
    <w:rsid w:val="00A658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41</TotalTime>
  <Pages>28</Pages>
  <Words>6423</Words>
  <Characters>38543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44877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6</cp:revision>
  <dcterms:created xsi:type="dcterms:W3CDTF">2013-12-26T20:20:00Z</dcterms:created>
  <dcterms:modified xsi:type="dcterms:W3CDTF">2014-05-11T12:38:00Z</dcterms:modified>
</cp:coreProperties>
</file>